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81454" w14:textId="1A435E94" w:rsidR="003937E8" w:rsidRDefault="003937E8" w:rsidP="003937E8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 w:rsidR="00255CB0">
        <w:rPr>
          <w:rFonts w:ascii="Arial" w:hAnsi="Arial" w:cs="Arial"/>
          <w:b/>
          <w:sz w:val="24"/>
          <w:szCs w:val="24"/>
        </w:rPr>
        <w:t>8</w:t>
      </w:r>
      <w:r w:rsidR="0004489A">
        <w:rPr>
          <w:rFonts w:ascii="Arial" w:hAnsi="Arial" w:cs="Arial"/>
          <w:b/>
          <w:sz w:val="24"/>
          <w:szCs w:val="24"/>
        </w:rPr>
        <w:t>-bis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D43292" w:rsidRPr="00D43292">
        <w:rPr>
          <w:rFonts w:ascii="Arial" w:hAnsi="Arial" w:cs="Arial"/>
          <w:b/>
          <w:sz w:val="24"/>
          <w:szCs w:val="24"/>
        </w:rPr>
        <w:t>R4-2315923</w:t>
      </w:r>
    </w:p>
    <w:bookmarkEnd w:id="2"/>
    <w:bookmarkEnd w:id="3"/>
    <w:p w14:paraId="4BCE4C28" w14:textId="473E6FF7" w:rsidR="0004489A" w:rsidRPr="00FE3670" w:rsidRDefault="0004489A" w:rsidP="000448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533FCF">
        <w:rPr>
          <w:rFonts w:ascii="Arial" w:hAnsi="Arial" w:cs="Arial"/>
          <w:b/>
          <w:bCs/>
          <w:color w:val="312E25"/>
          <w:sz w:val="24"/>
          <w:szCs w:val="24"/>
          <w:shd w:val="clear" w:color="auto" w:fill="FFFFFF"/>
        </w:rPr>
        <w:t>Xiamen, C</w:t>
      </w:r>
      <w:r>
        <w:rPr>
          <w:rFonts w:ascii="Arial" w:hAnsi="Arial" w:cs="Arial"/>
          <w:b/>
          <w:bCs/>
          <w:color w:val="312E25"/>
          <w:sz w:val="24"/>
          <w:szCs w:val="24"/>
          <w:shd w:val="clear" w:color="auto" w:fill="FFFFFF"/>
        </w:rPr>
        <w:t>hina</w:t>
      </w:r>
      <w:r w:rsidRPr="00533FCF">
        <w:rPr>
          <w:rFonts w:ascii="Arial" w:eastAsia="SimSun" w:hAnsi="Arial" w:cs="Times New Roman"/>
          <w:b/>
          <w:bCs/>
          <w:sz w:val="24"/>
          <w:szCs w:val="24"/>
        </w:rPr>
        <w:t>,</w:t>
      </w:r>
      <w:r w:rsidRPr="00FE3670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FE3670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09</w:t>
      </w:r>
      <w:r w:rsidRPr="00FE3670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Pr="00FE3670">
        <w:rPr>
          <w:rFonts w:ascii="Arial" w:eastAsia="SimSun" w:hAnsi="Arial" w:cs="Times New Roman"/>
          <w:b/>
          <w:sz w:val="24"/>
          <w:szCs w:val="20"/>
        </w:rPr>
        <w:t>, 2023</w:t>
      </w:r>
    </w:p>
    <w:p w14:paraId="05807072" w14:textId="77777777" w:rsidR="00A22B33" w:rsidRPr="00BE3CA8" w:rsidRDefault="00A22B33" w:rsidP="00A22B3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B66887A" w14:textId="77777777" w:rsidR="00A22B33" w:rsidRPr="00BE3CA8" w:rsidRDefault="00A22B33" w:rsidP="00A22B3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Source:</w:t>
      </w:r>
      <w:r w:rsidRPr="00BE3CA8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178E799A" w14:textId="1A651EF8" w:rsidR="00A22B33" w:rsidRPr="00BE3CA8" w:rsidRDefault="00A22B33" w:rsidP="00A22B33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Title:</w:t>
      </w:r>
      <w:r w:rsidRPr="00BE3CA8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On Multi</w:t>
      </w:r>
      <w:r w:rsidR="00C75DEB">
        <w:rPr>
          <w:rFonts w:ascii="Arial" w:eastAsia="Calibri" w:hAnsi="Arial" w:cs="Arial"/>
          <w:b/>
          <w:bCs/>
          <w:sz w:val="24"/>
        </w:rPr>
        <w:t>-</w:t>
      </w:r>
      <w:r>
        <w:rPr>
          <w:rFonts w:ascii="Arial" w:eastAsia="Calibri" w:hAnsi="Arial" w:cs="Arial"/>
          <w:b/>
          <w:bCs/>
          <w:sz w:val="24"/>
        </w:rPr>
        <w:t>Rx RLM and BFD/CBD requirements</w:t>
      </w:r>
    </w:p>
    <w:p w14:paraId="4FDBD526" w14:textId="64DB2C46" w:rsidR="00A22B33" w:rsidRPr="00BE3CA8" w:rsidRDefault="00A22B33" w:rsidP="00A22B3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E3CA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E3CA8">
        <w:rPr>
          <w:rFonts w:ascii="Arial" w:eastAsia="MS Mincho" w:hAnsi="Arial" w:cs="Arial"/>
          <w:b/>
          <w:bCs/>
          <w:sz w:val="24"/>
          <w:szCs w:val="20"/>
        </w:rPr>
        <w:tab/>
      </w:r>
      <w:r w:rsidR="00C97AF8" w:rsidRPr="00C97AF8">
        <w:rPr>
          <w:rFonts w:ascii="Arial" w:eastAsia="MS Mincho" w:hAnsi="Arial" w:cs="Arial"/>
          <w:b/>
          <w:bCs/>
          <w:sz w:val="24"/>
          <w:szCs w:val="20"/>
        </w:rPr>
        <w:t>5.7.2.3</w:t>
      </w:r>
    </w:p>
    <w:p w14:paraId="3F8CE23B" w14:textId="77777777" w:rsidR="00A22B33" w:rsidRDefault="00A22B33" w:rsidP="00A22B3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Document for:</w:t>
      </w:r>
      <w:r w:rsidRPr="00BE3CA8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1ACFB998" w14:textId="77777777" w:rsidR="00A22B33" w:rsidRPr="00EF698B" w:rsidRDefault="00A22B33" w:rsidP="00A22B3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E0FACA0" w14:textId="77777777" w:rsidR="00A22B33" w:rsidRPr="00EF698B" w:rsidRDefault="00A22B33" w:rsidP="00AD0A88">
      <w:pPr>
        <w:pStyle w:val="RAN4H1"/>
        <w:rPr>
          <w:lang w:val="en-US"/>
        </w:rPr>
      </w:pPr>
      <w:bookmarkStart w:id="4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4"/>
    </w:p>
    <w:p w14:paraId="13394355" w14:textId="76541C2B" w:rsidR="005B4DBB" w:rsidRDefault="00A74329" w:rsidP="00A22B33">
      <w:pPr>
        <w:rPr>
          <w:lang w:val="en-GB"/>
        </w:rPr>
      </w:pPr>
      <w:r>
        <w:rPr>
          <w:lang w:val="en-GB"/>
        </w:rPr>
        <w:t xml:space="preserve">In </w:t>
      </w:r>
      <w:r w:rsidR="005A7A00">
        <w:rPr>
          <w:lang w:val="en-GB"/>
        </w:rPr>
        <w:t>this contribution</w:t>
      </w:r>
      <w:r>
        <w:rPr>
          <w:lang w:val="en-GB"/>
        </w:rPr>
        <w:t xml:space="preserve">, we discuss </w:t>
      </w:r>
      <w:r w:rsidR="00C97AF8">
        <w:rPr>
          <w:lang w:val="en-GB"/>
        </w:rPr>
        <w:t xml:space="preserve">the remaining details of </w:t>
      </w:r>
      <w:r>
        <w:rPr>
          <w:lang w:val="en-GB"/>
        </w:rPr>
        <w:t>RLM and BFD/CBD requirements for multi</w:t>
      </w:r>
      <w:r w:rsidR="00C97AF8">
        <w:rPr>
          <w:lang w:val="en-GB"/>
        </w:rPr>
        <w:t>-</w:t>
      </w:r>
      <w:r>
        <w:rPr>
          <w:lang w:val="en-GB"/>
        </w:rPr>
        <w:t>Rx</w:t>
      </w:r>
      <w:r w:rsidR="00D976F4">
        <w:rPr>
          <w:lang w:val="en-GB"/>
        </w:rPr>
        <w:t>.</w:t>
      </w:r>
    </w:p>
    <w:p w14:paraId="5C55A7D8" w14:textId="0D214B7A" w:rsidR="00A254D6" w:rsidRPr="00A254D6" w:rsidRDefault="00D064CD" w:rsidP="00D064CD">
      <w:pPr>
        <w:pStyle w:val="RAN4H1"/>
      </w:pPr>
      <w:bookmarkStart w:id="5" w:name="_Toc116995848"/>
      <w:r>
        <w:t>Discussion</w:t>
      </w:r>
    </w:p>
    <w:p w14:paraId="4BF63DD4" w14:textId="063E7A7B" w:rsidR="00962F8B" w:rsidRDefault="00D064CD" w:rsidP="00C75DEB">
      <w:pPr>
        <w:rPr>
          <w:lang w:val="en-GB"/>
        </w:rPr>
      </w:pPr>
      <w:r>
        <w:rPr>
          <w:lang w:val="en-GB"/>
        </w:rPr>
        <w:t>In the last RAN4 meeting, CRs for RLM, BFD and CBD requirements were agreed in</w:t>
      </w:r>
      <w:r w:rsidR="000E43C1">
        <w:rPr>
          <w:lang w:val="en-GB"/>
        </w:rPr>
        <w:t xml:space="preserve"> </w:t>
      </w:r>
      <w:r w:rsidR="000E43C1">
        <w:rPr>
          <w:lang w:val="en-GB"/>
        </w:rPr>
        <w:fldChar w:fldCharType="begin"/>
      </w:r>
      <w:r w:rsidR="000E43C1">
        <w:rPr>
          <w:lang w:val="en-GB"/>
        </w:rPr>
        <w:instrText xml:space="preserve"> REF _Ref146694949 \r \h </w:instrText>
      </w:r>
      <w:r w:rsidR="000E43C1">
        <w:rPr>
          <w:lang w:val="en-GB"/>
        </w:rPr>
      </w:r>
      <w:r w:rsidR="000E43C1">
        <w:rPr>
          <w:lang w:val="en-GB"/>
        </w:rPr>
        <w:fldChar w:fldCharType="separate"/>
      </w:r>
      <w:r w:rsidR="000E43C1">
        <w:rPr>
          <w:lang w:val="en-GB"/>
        </w:rPr>
        <w:t>[2]</w:t>
      </w:r>
      <w:r w:rsidR="000E43C1">
        <w:rPr>
          <w:lang w:val="en-GB"/>
        </w:rPr>
        <w:fldChar w:fldCharType="end"/>
      </w:r>
      <w:r w:rsidR="000E43C1">
        <w:rPr>
          <w:lang w:val="en-GB"/>
        </w:rPr>
        <w:fldChar w:fldCharType="begin"/>
      </w:r>
      <w:r w:rsidR="000E43C1">
        <w:rPr>
          <w:lang w:val="en-GB"/>
        </w:rPr>
        <w:instrText xml:space="preserve"> REF _Ref146694950 \r \h </w:instrText>
      </w:r>
      <w:r w:rsidR="000E43C1">
        <w:rPr>
          <w:lang w:val="en-GB"/>
        </w:rPr>
      </w:r>
      <w:r w:rsidR="000E43C1">
        <w:rPr>
          <w:lang w:val="en-GB"/>
        </w:rPr>
        <w:fldChar w:fldCharType="separate"/>
      </w:r>
      <w:r w:rsidR="000E43C1">
        <w:rPr>
          <w:lang w:val="en-GB"/>
        </w:rPr>
        <w:t>[3]</w:t>
      </w:r>
      <w:r w:rsidR="000E43C1">
        <w:rPr>
          <w:lang w:val="en-GB"/>
        </w:rPr>
        <w:fldChar w:fldCharType="end"/>
      </w:r>
      <w:r w:rsidR="000E43C1">
        <w:rPr>
          <w:lang w:val="en-GB"/>
        </w:rPr>
        <w:fldChar w:fldCharType="begin"/>
      </w:r>
      <w:r w:rsidR="000E43C1">
        <w:rPr>
          <w:lang w:val="en-GB"/>
        </w:rPr>
        <w:instrText xml:space="preserve"> REF _Ref146694951 \r \h </w:instrText>
      </w:r>
      <w:r w:rsidR="000E43C1">
        <w:rPr>
          <w:lang w:val="en-GB"/>
        </w:rPr>
      </w:r>
      <w:r w:rsidR="000E43C1">
        <w:rPr>
          <w:lang w:val="en-GB"/>
        </w:rPr>
        <w:fldChar w:fldCharType="separate"/>
      </w:r>
      <w:r w:rsidR="000E43C1">
        <w:rPr>
          <w:lang w:val="en-GB"/>
        </w:rPr>
        <w:t>[4]</w:t>
      </w:r>
      <w:r w:rsidR="000E43C1">
        <w:rPr>
          <w:lang w:val="en-GB"/>
        </w:rPr>
        <w:fldChar w:fldCharType="end"/>
      </w:r>
      <w:r w:rsidR="000E43C1">
        <w:rPr>
          <w:lang w:val="en-GB"/>
        </w:rPr>
        <w:fldChar w:fldCharType="begin"/>
      </w:r>
      <w:r w:rsidR="000E43C1">
        <w:rPr>
          <w:lang w:val="en-GB"/>
        </w:rPr>
        <w:instrText xml:space="preserve"> REF _Ref146694953 \r \h </w:instrText>
      </w:r>
      <w:r w:rsidR="000E43C1">
        <w:rPr>
          <w:lang w:val="en-GB"/>
        </w:rPr>
      </w:r>
      <w:r w:rsidR="000E43C1">
        <w:rPr>
          <w:lang w:val="en-GB"/>
        </w:rPr>
        <w:fldChar w:fldCharType="separate"/>
      </w:r>
      <w:r w:rsidR="000E43C1">
        <w:rPr>
          <w:lang w:val="en-GB"/>
        </w:rPr>
        <w:t>[5]</w:t>
      </w:r>
      <w:r w:rsidR="000E43C1">
        <w:rPr>
          <w:lang w:val="en-GB"/>
        </w:rPr>
        <w:fldChar w:fldCharType="end"/>
      </w:r>
      <w:r w:rsidR="000E43C1">
        <w:rPr>
          <w:lang w:val="en-GB"/>
        </w:rPr>
        <w:fldChar w:fldCharType="begin"/>
      </w:r>
      <w:r w:rsidR="000E43C1">
        <w:rPr>
          <w:lang w:val="en-GB"/>
        </w:rPr>
        <w:instrText xml:space="preserve"> REF _Ref146694954 \r \h </w:instrText>
      </w:r>
      <w:r w:rsidR="000E43C1">
        <w:rPr>
          <w:lang w:val="en-GB"/>
        </w:rPr>
      </w:r>
      <w:r w:rsidR="000E43C1">
        <w:rPr>
          <w:lang w:val="en-GB"/>
        </w:rPr>
        <w:fldChar w:fldCharType="separate"/>
      </w:r>
      <w:r w:rsidR="000E43C1">
        <w:rPr>
          <w:lang w:val="en-GB"/>
        </w:rPr>
        <w:t>[6]</w:t>
      </w:r>
      <w:r w:rsidR="000E43C1">
        <w:rPr>
          <w:lang w:val="en-GB"/>
        </w:rPr>
        <w:fldChar w:fldCharType="end"/>
      </w:r>
      <w:r>
        <w:rPr>
          <w:lang w:val="en-GB"/>
        </w:rPr>
        <w:t>.</w:t>
      </w:r>
    </w:p>
    <w:p w14:paraId="3C4F65E6" w14:textId="2194B186" w:rsidR="00D064CD" w:rsidRDefault="007E6EEF" w:rsidP="00C75DEB">
      <w:pPr>
        <w:rPr>
          <w:lang w:val="en-GB"/>
        </w:rPr>
      </w:pPr>
      <w:r>
        <w:rPr>
          <w:lang w:val="en-GB"/>
        </w:rPr>
        <w:t>The parts that were left FFS in those CRs were the conditions for scheduling and measurement restrictions and P</w:t>
      </w:r>
      <w:r w:rsidRPr="00C2517F">
        <w:rPr>
          <w:vertAlign w:val="subscript"/>
          <w:lang w:val="en-GB"/>
        </w:rPr>
        <w:t>TRP</w:t>
      </w:r>
      <w:r>
        <w:rPr>
          <w:lang w:val="en-GB"/>
        </w:rPr>
        <w:t xml:space="preserve"> factor for TRP-specific link recovery requirements. We have discussed the conditions for scheduling and measurement restrictions in our companion paper </w:t>
      </w:r>
      <w:r w:rsidR="00D43292">
        <w:rPr>
          <w:lang w:val="en-GB"/>
        </w:rPr>
        <w:t>[</w:t>
      </w:r>
      <w:r w:rsidR="00D43292" w:rsidRPr="00D43292">
        <w:rPr>
          <w:lang w:val="en-GB"/>
        </w:rPr>
        <w:t>R4-2315925</w:t>
      </w:r>
      <w:r w:rsidR="00D43292">
        <w:rPr>
          <w:lang w:val="en-GB"/>
        </w:rPr>
        <w:t>]</w:t>
      </w:r>
      <w:r w:rsidR="00BD37AA">
        <w:rPr>
          <w:lang w:val="en-GB"/>
        </w:rPr>
        <w:t>.</w:t>
      </w:r>
    </w:p>
    <w:p w14:paraId="759DE57D" w14:textId="3332FFB9" w:rsidR="00BD37AA" w:rsidRDefault="00BD37AA" w:rsidP="00C75DEB">
      <w:pPr>
        <w:rPr>
          <w:lang w:val="en-GB"/>
        </w:rPr>
      </w:pPr>
      <w:r>
        <w:rPr>
          <w:lang w:val="en-GB"/>
        </w:rPr>
        <w:t>For P</w:t>
      </w:r>
      <w:r w:rsidRPr="00C2517F">
        <w:rPr>
          <w:vertAlign w:val="subscript"/>
          <w:lang w:val="en-GB"/>
        </w:rPr>
        <w:t>TRP</w:t>
      </w:r>
      <w:r w:rsidR="009C2BAD">
        <w:rPr>
          <w:lang w:val="en-GB"/>
        </w:rPr>
        <w:t xml:space="preserve"> in the TRP-specific link recovery requirements</w:t>
      </w:r>
      <w:r>
        <w:rPr>
          <w:lang w:val="en-GB"/>
        </w:rPr>
        <w:t>, RAN4 agreed the following conditions under which P</w:t>
      </w:r>
      <w:r w:rsidRPr="00556BAA">
        <w:rPr>
          <w:vertAlign w:val="subscript"/>
          <w:lang w:val="en-GB"/>
        </w:rPr>
        <w:t>TRP</w:t>
      </w:r>
      <w:r>
        <w:rPr>
          <w:lang w:val="en-GB"/>
        </w:rPr>
        <w:t>=1: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D37AA" w14:paraId="5F838002" w14:textId="77777777" w:rsidTr="00BD37AA">
        <w:tc>
          <w:tcPr>
            <w:tcW w:w="9617" w:type="dxa"/>
          </w:tcPr>
          <w:p w14:paraId="77182B97" w14:textId="77777777" w:rsidR="00BD37AA" w:rsidRPr="00BD37AA" w:rsidRDefault="00BD37AA" w:rsidP="00BD37AA">
            <w:pPr>
              <w:numPr>
                <w:ilvl w:val="0"/>
                <w:numId w:val="1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BD37AA">
              <w:rPr>
                <w:rFonts w:eastAsia="Times New Roman" w:cs="Times New Roman"/>
                <w:szCs w:val="20"/>
                <w:lang w:val="en-GB"/>
              </w:rPr>
              <w:t>P</w:t>
            </w:r>
            <w:r w:rsidRPr="00BD37AA">
              <w:rPr>
                <w:rFonts w:eastAsia="Times New Roman" w:cs="Times New Roman"/>
                <w:szCs w:val="20"/>
                <w:vertAlign w:val="subscript"/>
                <w:lang w:val="en-GB"/>
              </w:rPr>
              <w:t>TRP</w:t>
            </w:r>
            <w:r w:rsidRPr="00BD37AA">
              <w:rPr>
                <w:rFonts w:eastAsia="Times New Roman" w:cs="Times New Roman"/>
                <w:szCs w:val="20"/>
                <w:lang w:val="en-GB"/>
              </w:rPr>
              <w:t>=1 for CSI-RS based TRP specific BFD requirements for multi-Rx operation under following conditions,</w:t>
            </w:r>
          </w:p>
          <w:p w14:paraId="754D2767" w14:textId="77777777" w:rsidR="00BD37AA" w:rsidRPr="00BD37AA" w:rsidRDefault="00BD37AA" w:rsidP="00BD37AA">
            <w:pPr>
              <w:numPr>
                <w:ilvl w:val="1"/>
                <w:numId w:val="1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BD37AA">
              <w:rPr>
                <w:rFonts w:eastAsia="Times New Roman" w:cs="Times New Roman"/>
                <w:szCs w:val="20"/>
                <w:lang w:val="en-GB"/>
              </w:rPr>
              <w:t>Both CSI-RS are not in any CSI-RS resource set with repetition ON</w:t>
            </w:r>
          </w:p>
          <w:p w14:paraId="2BED9BD2" w14:textId="77777777" w:rsidR="00BD37AA" w:rsidRPr="00BD37AA" w:rsidRDefault="00BD37AA" w:rsidP="00BD37AA">
            <w:pPr>
              <w:numPr>
                <w:ilvl w:val="1"/>
                <w:numId w:val="1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BD37AA">
              <w:rPr>
                <w:rFonts w:eastAsia="Times New Roman" w:cs="Times New Roman"/>
                <w:szCs w:val="20"/>
                <w:lang w:val="en-GB"/>
              </w:rPr>
              <w:t xml:space="preserve">UE is activated with multi-Rx </w:t>
            </w:r>
            <w:proofErr w:type="gramStart"/>
            <w:r w:rsidRPr="00BD37AA">
              <w:rPr>
                <w:rFonts w:eastAsia="Times New Roman" w:cs="Times New Roman"/>
                <w:szCs w:val="20"/>
                <w:lang w:val="en-GB"/>
              </w:rPr>
              <w:t>operation</w:t>
            </w:r>
            <w:proofErr w:type="gramEnd"/>
          </w:p>
          <w:p w14:paraId="557F9570" w14:textId="77777777" w:rsidR="00BD37AA" w:rsidRPr="00BD37AA" w:rsidRDefault="00BD37AA" w:rsidP="00BD37AA">
            <w:pPr>
              <w:numPr>
                <w:ilvl w:val="1"/>
                <w:numId w:val="1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BD37AA">
              <w:rPr>
                <w:rFonts w:eastAsia="Times New Roman" w:cs="Times New Roman"/>
                <w:szCs w:val="20"/>
                <w:lang w:val="en-GB"/>
              </w:rPr>
              <w:t xml:space="preserve">Resources of the active TCI states for the two PDCCHs or PDSCHs and one PDCCH and PDSCH have been reported via GBBR in a </w:t>
            </w:r>
            <w:proofErr w:type="gramStart"/>
            <w:r w:rsidRPr="00BD37AA">
              <w:rPr>
                <w:rFonts w:eastAsia="Times New Roman" w:cs="Times New Roman"/>
                <w:szCs w:val="20"/>
                <w:lang w:val="en-GB"/>
              </w:rPr>
              <w:t>pair</w:t>
            </w:r>
            <w:proofErr w:type="gramEnd"/>
          </w:p>
          <w:p w14:paraId="1A94D4D6" w14:textId="77777777" w:rsidR="00BD37AA" w:rsidRPr="00BD37AA" w:rsidRDefault="00BD37AA" w:rsidP="00BD37AA">
            <w:pPr>
              <w:numPr>
                <w:ilvl w:val="1"/>
                <w:numId w:val="1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BD37AA">
              <w:rPr>
                <w:rFonts w:eastAsia="Times New Roman" w:cs="Times New Roman"/>
                <w:szCs w:val="20"/>
                <w:lang w:val="en-GB"/>
              </w:rPr>
              <w:t>Each CSI-RS has same QCL source as the active TCI state of the PDCCH/PDSCH [from the same TRP]</w:t>
            </w:r>
          </w:p>
          <w:p w14:paraId="5AB5E5D7" w14:textId="77777777" w:rsidR="00BD37AA" w:rsidRPr="00BD37AA" w:rsidRDefault="00BD37AA" w:rsidP="00BD37AA">
            <w:pPr>
              <w:numPr>
                <w:ilvl w:val="1"/>
                <w:numId w:val="1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bookmarkStart w:id="6" w:name="_Hlk146695082"/>
            <w:r w:rsidRPr="00BD37AA">
              <w:rPr>
                <w:rFonts w:eastAsia="Times New Roman" w:cs="Times New Roman"/>
                <w:szCs w:val="20"/>
                <w:lang w:val="en-GB"/>
              </w:rPr>
              <w:t xml:space="preserve">The two CSI-RS resources in the two sets q ̅_0,0 and q ̅_0,1for beam failure detection is transmitted through different [TRPs or QCL sources] at the same </w:t>
            </w:r>
            <w:proofErr w:type="gramStart"/>
            <w:r w:rsidRPr="00BD37AA">
              <w:rPr>
                <w:rFonts w:eastAsia="Times New Roman" w:cs="Times New Roman"/>
                <w:szCs w:val="20"/>
                <w:lang w:val="en-GB"/>
              </w:rPr>
              <w:t>time</w:t>
            </w:r>
            <w:proofErr w:type="gramEnd"/>
          </w:p>
          <w:bookmarkEnd w:id="6"/>
          <w:p w14:paraId="0F3F499E" w14:textId="77777777" w:rsidR="00BD37AA" w:rsidRPr="00BD37AA" w:rsidRDefault="00BD37AA" w:rsidP="00BD37AA">
            <w:pPr>
              <w:numPr>
                <w:ilvl w:val="1"/>
                <w:numId w:val="1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BD37AA">
              <w:rPr>
                <w:rFonts w:eastAsia="Times New Roman" w:cs="Times New Roman"/>
                <w:szCs w:val="20"/>
                <w:lang w:val="en-GB"/>
              </w:rPr>
              <w:t xml:space="preserve">[Both of the CSI-RSs and </w:t>
            </w:r>
            <w:proofErr w:type="gramStart"/>
            <w:r w:rsidRPr="00BD37AA">
              <w:rPr>
                <w:rFonts w:eastAsia="Times New Roman" w:cs="Times New Roman"/>
                <w:szCs w:val="20"/>
                <w:lang w:val="en-GB"/>
              </w:rPr>
              <w:t>both of the PDCCH/PDSCHs</w:t>
            </w:r>
            <w:proofErr w:type="gramEnd"/>
            <w:r w:rsidRPr="00BD37AA">
              <w:rPr>
                <w:rFonts w:eastAsia="Times New Roman" w:cs="Times New Roman"/>
                <w:szCs w:val="20"/>
                <w:lang w:val="en-GB"/>
              </w:rPr>
              <w:t xml:space="preserve"> are transmitted at the same time]</w:t>
            </w:r>
          </w:p>
          <w:p w14:paraId="09F7E414" w14:textId="77777777" w:rsidR="00BD37AA" w:rsidRPr="00BD37AA" w:rsidRDefault="00BD37AA" w:rsidP="00BD37AA">
            <w:pPr>
              <w:numPr>
                <w:ilvl w:val="1"/>
                <w:numId w:val="1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BD37AA">
              <w:rPr>
                <w:rFonts w:eastAsia="Times New Roman" w:cs="Times New Roman"/>
                <w:szCs w:val="20"/>
                <w:lang w:val="en-GB"/>
              </w:rPr>
              <w:t>Note: additional conditions are not precluded</w:t>
            </w:r>
          </w:p>
          <w:p w14:paraId="3D14BC2B" w14:textId="77777777" w:rsidR="00BD37AA" w:rsidRDefault="00BD37AA" w:rsidP="00C75DEB">
            <w:pPr>
              <w:rPr>
                <w:lang w:val="en-GB"/>
              </w:rPr>
            </w:pPr>
          </w:p>
        </w:tc>
      </w:tr>
    </w:tbl>
    <w:p w14:paraId="5EAB2866" w14:textId="5F8B0F23" w:rsidR="00BD37AA" w:rsidRDefault="00BD37AA" w:rsidP="00C75DEB">
      <w:pPr>
        <w:rPr>
          <w:lang w:val="en-GB"/>
        </w:rPr>
      </w:pPr>
    </w:p>
    <w:p w14:paraId="7B2B1F8D" w14:textId="77777777" w:rsidR="00FF2ECF" w:rsidRDefault="004D7E79" w:rsidP="00C75DEB">
      <w:pPr>
        <w:rPr>
          <w:lang w:val="en-GB"/>
        </w:rPr>
      </w:pPr>
      <w:r>
        <w:rPr>
          <w:lang w:val="en-GB"/>
        </w:rPr>
        <w:t xml:space="preserve">It was left FFS how these conditions are to be captured in the CR. </w:t>
      </w:r>
    </w:p>
    <w:p w14:paraId="310553EB" w14:textId="3659E035" w:rsidR="00FF2ECF" w:rsidRDefault="00FF2ECF" w:rsidP="00C75DEB">
      <w:pPr>
        <w:rPr>
          <w:lang w:val="en-GB"/>
        </w:rPr>
      </w:pPr>
      <w:r>
        <w:rPr>
          <w:lang w:val="en-GB"/>
        </w:rPr>
        <w:t xml:space="preserve">Regarding the condition “UE is activated with multi-Rx operation”: </w:t>
      </w:r>
      <w:r w:rsidR="007B3CBF">
        <w:rPr>
          <w:lang w:val="en-GB"/>
        </w:rPr>
        <w:t>It is not clear what “activated with multi-Rx operation” exactly means</w:t>
      </w:r>
      <w:r w:rsidR="00433E0D">
        <w:rPr>
          <w:lang w:val="en-GB"/>
        </w:rPr>
        <w:t xml:space="preserve"> as this is not in line with any existing signalling or specifications</w:t>
      </w:r>
      <w:r w:rsidR="007B3CBF">
        <w:rPr>
          <w:lang w:val="en-GB"/>
        </w:rPr>
        <w:t xml:space="preserve">. </w:t>
      </w:r>
      <w:r w:rsidR="00520041">
        <w:rPr>
          <w:lang w:val="en-GB"/>
        </w:rPr>
        <w:t xml:space="preserve">Therefore, we would propose to </w:t>
      </w:r>
      <w:r w:rsidR="00433E0D">
        <w:rPr>
          <w:lang w:val="en-GB"/>
        </w:rPr>
        <w:t xml:space="preserve">either remove this condition or </w:t>
      </w:r>
      <w:r w:rsidR="00850174">
        <w:rPr>
          <w:lang w:val="en-GB"/>
        </w:rPr>
        <w:t xml:space="preserve">leave </w:t>
      </w:r>
      <w:r w:rsidR="00433E0D">
        <w:rPr>
          <w:lang w:val="en-GB"/>
        </w:rPr>
        <w:t>it</w:t>
      </w:r>
      <w:r w:rsidR="00AC2FED">
        <w:rPr>
          <w:lang w:val="en-GB"/>
        </w:rPr>
        <w:t xml:space="preserve"> </w:t>
      </w:r>
      <w:r w:rsidR="00BF7907">
        <w:rPr>
          <w:lang w:val="en-GB"/>
        </w:rPr>
        <w:t>in brackets</w:t>
      </w:r>
      <w:r w:rsidR="00AC2FED">
        <w:rPr>
          <w:lang w:val="en-GB"/>
        </w:rPr>
        <w:t xml:space="preserve"> until </w:t>
      </w:r>
      <w:r w:rsidR="00433E0D">
        <w:rPr>
          <w:lang w:val="en-GB"/>
        </w:rPr>
        <w:t xml:space="preserve">clarified and until </w:t>
      </w:r>
      <w:r w:rsidR="00AC2FED">
        <w:rPr>
          <w:lang w:val="en-GB"/>
        </w:rPr>
        <w:t xml:space="preserve">all the necessary capabilities and other signalling </w:t>
      </w:r>
      <w:r w:rsidR="004F0375">
        <w:rPr>
          <w:lang w:val="en-GB"/>
        </w:rPr>
        <w:t>are</w:t>
      </w:r>
      <w:r w:rsidR="00AC2FED">
        <w:rPr>
          <w:lang w:val="en-GB"/>
        </w:rPr>
        <w:t xml:space="preserve"> defined by RAN2.</w:t>
      </w:r>
    </w:p>
    <w:p w14:paraId="18862A0B" w14:textId="3D09523D" w:rsidR="005833FE" w:rsidRDefault="005833FE" w:rsidP="005833FE">
      <w:pPr>
        <w:rPr>
          <w:lang w:val="en-GB"/>
        </w:rPr>
      </w:pPr>
      <w:r>
        <w:rPr>
          <w:lang w:val="en-GB"/>
        </w:rPr>
        <w:t xml:space="preserve">Regarding the condition </w:t>
      </w:r>
      <w:r w:rsidRPr="00C85CD5">
        <w:rPr>
          <w:i/>
          <w:iCs/>
          <w:lang w:val="en-GB"/>
        </w:rPr>
        <w:t>“[Both of the CSI-RSs and both of the PDCCH/PDSCHs are transmitted at the same time]</w:t>
      </w:r>
      <w:r>
        <w:rPr>
          <w:lang w:val="en-GB"/>
        </w:rPr>
        <w:t xml:space="preserve">”, we are not sure </w:t>
      </w:r>
      <w:r w:rsidR="008813B7">
        <w:rPr>
          <w:lang w:val="en-GB"/>
        </w:rPr>
        <w:t xml:space="preserve">what is the additional information this condition brings on top of the </w:t>
      </w:r>
      <w:r w:rsidR="00C85CD5">
        <w:rPr>
          <w:lang w:val="en-GB"/>
        </w:rPr>
        <w:t>other condition</w:t>
      </w:r>
      <w:r w:rsidR="008813B7">
        <w:rPr>
          <w:lang w:val="en-GB"/>
        </w:rPr>
        <w:t xml:space="preserve"> “</w:t>
      </w:r>
      <w:r w:rsidR="008813B7" w:rsidRPr="00C85CD5">
        <w:rPr>
          <w:i/>
          <w:iCs/>
          <w:lang w:val="en-GB"/>
        </w:rPr>
        <w:t>The two CSI-RS resources in the two sets q ̅_0,0 and q ̅_0,1for beam failure detection is transmitted through different [TRPs or QCL sources] at the same time</w:t>
      </w:r>
      <w:r w:rsidR="008813B7">
        <w:rPr>
          <w:lang w:val="en-GB"/>
        </w:rPr>
        <w:t>”</w:t>
      </w:r>
      <w:r w:rsidR="00C85CD5">
        <w:rPr>
          <w:lang w:val="en-GB"/>
        </w:rPr>
        <w:t xml:space="preserve">. </w:t>
      </w:r>
      <w:r>
        <w:rPr>
          <w:lang w:val="en-GB"/>
        </w:rPr>
        <w:t xml:space="preserve">This should be clarified before agreeing </w:t>
      </w:r>
      <w:r w:rsidR="003F3938">
        <w:rPr>
          <w:lang w:val="en-GB"/>
        </w:rPr>
        <w:t xml:space="preserve">to include </w:t>
      </w:r>
      <w:r>
        <w:rPr>
          <w:lang w:val="en-GB"/>
        </w:rPr>
        <w:t xml:space="preserve">this condition. In our draft CRs we have left this condition in brackets. </w:t>
      </w:r>
    </w:p>
    <w:p w14:paraId="57C76BFA" w14:textId="77777777" w:rsidR="005833FE" w:rsidRDefault="005833FE" w:rsidP="00C75DEB">
      <w:pPr>
        <w:rPr>
          <w:lang w:val="en-GB"/>
        </w:rPr>
      </w:pPr>
    </w:p>
    <w:p w14:paraId="68A95848" w14:textId="7F38BEC3" w:rsidR="00D1144D" w:rsidRDefault="00AC2FED" w:rsidP="00C75DEB">
      <w:pPr>
        <w:rPr>
          <w:lang w:val="en-GB"/>
        </w:rPr>
      </w:pPr>
      <w:r>
        <w:rPr>
          <w:lang w:val="en-GB"/>
        </w:rPr>
        <w:t>The rest of the conditions we</w:t>
      </w:r>
      <w:r w:rsidR="00D1144D">
        <w:rPr>
          <w:lang w:val="en-GB"/>
        </w:rPr>
        <w:t xml:space="preserve"> propose to capture as follows:</w:t>
      </w:r>
    </w:p>
    <w:p w14:paraId="5137417A" w14:textId="18C6DB22" w:rsidR="00105FE9" w:rsidRDefault="001E2935" w:rsidP="00105FE9">
      <w:pPr>
        <w:pStyle w:val="RAN4proposal"/>
        <w:rPr>
          <w:rFonts w:eastAsia="SimSun"/>
          <w:bCs/>
        </w:rPr>
      </w:pPr>
      <w:bookmarkStart w:id="7" w:name="_Toc146739505"/>
      <w:r w:rsidRPr="00751B10">
        <w:rPr>
          <w:lang w:val="en-GB"/>
        </w:rPr>
        <w:t xml:space="preserve">Use the following wording </w:t>
      </w:r>
      <w:r w:rsidR="008700EA">
        <w:rPr>
          <w:lang w:val="en-GB"/>
        </w:rPr>
        <w:t>to capture the</w:t>
      </w:r>
      <w:r w:rsidRPr="00751B10">
        <w:rPr>
          <w:lang w:val="en-GB"/>
        </w:rPr>
        <w:t xml:space="preserve"> conditions under which P</w:t>
      </w:r>
      <w:r w:rsidRPr="00751B10">
        <w:rPr>
          <w:vertAlign w:val="subscript"/>
          <w:lang w:val="en-GB"/>
        </w:rPr>
        <w:t>TRP</w:t>
      </w:r>
      <w:r w:rsidRPr="00751B10">
        <w:rPr>
          <w:lang w:val="en-GB"/>
        </w:rPr>
        <w:t xml:space="preserve">= </w:t>
      </w:r>
      <w:r w:rsidR="001E6127">
        <w:rPr>
          <w:lang w:val="en-GB"/>
        </w:rPr>
        <w:t>1</w:t>
      </w:r>
      <w:r w:rsidRPr="00751B10">
        <w:rPr>
          <w:lang w:val="en-GB"/>
        </w:rPr>
        <w:t xml:space="preserve"> </w:t>
      </w:r>
      <w:r w:rsidR="004C04D8">
        <w:rPr>
          <w:lang w:val="en-GB"/>
        </w:rPr>
        <w:t xml:space="preserve">in TRP-specific BFD requirements </w:t>
      </w:r>
      <w:r w:rsidRPr="00751B10">
        <w:rPr>
          <w:lang w:val="en-GB"/>
        </w:rPr>
        <w:t>f</w:t>
      </w:r>
      <w:r w:rsidR="00A57FDC" w:rsidRPr="00751B10">
        <w:rPr>
          <w:lang w:val="en-GB"/>
        </w:rPr>
        <w:t>or multi-Rx capable UE:</w:t>
      </w:r>
      <w:bookmarkEnd w:id="7"/>
    </w:p>
    <w:p w14:paraId="06CC9B83" w14:textId="77777777" w:rsidR="00105FE9" w:rsidRDefault="000D18EB" w:rsidP="00105FE9">
      <w:pPr>
        <w:pStyle w:val="RAN4proposal"/>
        <w:numPr>
          <w:ilvl w:val="0"/>
          <w:numId w:val="21"/>
        </w:numPr>
        <w:rPr>
          <w:rFonts w:eastAsia="SimSun"/>
          <w:bCs/>
        </w:rPr>
      </w:pPr>
      <w:bookmarkStart w:id="8" w:name="_Toc146739506"/>
      <w:r w:rsidRPr="00105FE9">
        <w:rPr>
          <w:rFonts w:eastAsia="SimSun"/>
          <w:bCs/>
        </w:rPr>
        <w:t>Neither of the CSI-RS is in a CSI-RS resource set configured with repetition ON</w:t>
      </w:r>
      <w:bookmarkEnd w:id="8"/>
    </w:p>
    <w:p w14:paraId="3D3F5525" w14:textId="77777777" w:rsidR="00105FE9" w:rsidRPr="00105FE9" w:rsidRDefault="000D18EB" w:rsidP="00105FE9">
      <w:pPr>
        <w:pStyle w:val="RAN4proposal"/>
        <w:numPr>
          <w:ilvl w:val="0"/>
          <w:numId w:val="21"/>
        </w:numPr>
        <w:rPr>
          <w:rFonts w:eastAsia="SimSun"/>
          <w:bCs/>
        </w:rPr>
      </w:pPr>
      <w:bookmarkStart w:id="9" w:name="_Toc146739507"/>
      <w:r w:rsidRPr="00105FE9">
        <w:rPr>
          <w:rFonts w:eastAsia="SimSun"/>
          <w:bCs/>
        </w:rPr>
        <w:t xml:space="preserve">Resources of the active TCI states for the two PDCCHs or PDSCHs and one PDCCH and PDSCH have been reported as a resource group in Rel-17 group-based RSRP </w:t>
      </w:r>
      <w:proofErr w:type="gramStart"/>
      <w:r w:rsidRPr="00105FE9">
        <w:rPr>
          <w:rFonts w:eastAsia="SimSun"/>
          <w:bCs/>
        </w:rPr>
        <w:t>report</w:t>
      </w:r>
      <w:bookmarkEnd w:id="9"/>
      <w:proofErr w:type="gramEnd"/>
    </w:p>
    <w:p w14:paraId="32B11FD8" w14:textId="05ED3B07" w:rsidR="00105FE9" w:rsidRDefault="000D18EB" w:rsidP="00105FE9">
      <w:pPr>
        <w:pStyle w:val="RAN4proposal"/>
        <w:numPr>
          <w:ilvl w:val="0"/>
          <w:numId w:val="21"/>
        </w:numPr>
        <w:rPr>
          <w:rFonts w:eastAsia="SimSun"/>
          <w:bCs/>
        </w:rPr>
      </w:pPr>
      <w:bookmarkStart w:id="10" w:name="_Toc146739508"/>
      <w:r w:rsidRPr="00105FE9">
        <w:rPr>
          <w:rFonts w:eastAsia="SimSun"/>
          <w:bCs/>
        </w:rPr>
        <w:t xml:space="preserve">Each CSI-RS has the same QCL source with the indicated TCI state for PDCCH or PDSCH from the </w:t>
      </w:r>
      <w:r w:rsidR="001D617B">
        <w:rPr>
          <w:rFonts w:eastAsia="SimSun"/>
          <w:bCs/>
        </w:rPr>
        <w:t>corresponding</w:t>
      </w:r>
      <w:r w:rsidRPr="00105FE9">
        <w:rPr>
          <w:rFonts w:eastAsia="SimSun"/>
          <w:bCs/>
        </w:rPr>
        <w:t xml:space="preserve"> </w:t>
      </w:r>
      <w:proofErr w:type="gramStart"/>
      <w:r w:rsidRPr="00105FE9">
        <w:rPr>
          <w:rFonts w:eastAsia="SimSun"/>
          <w:bCs/>
        </w:rPr>
        <w:t>TRP</w:t>
      </w:r>
      <w:bookmarkEnd w:id="10"/>
      <w:proofErr w:type="gramEnd"/>
    </w:p>
    <w:p w14:paraId="613C8CB1" w14:textId="4CA90A1B" w:rsidR="00105FE9" w:rsidRDefault="000D18EB" w:rsidP="00105FE9">
      <w:pPr>
        <w:pStyle w:val="RAN4proposal"/>
        <w:numPr>
          <w:ilvl w:val="0"/>
          <w:numId w:val="21"/>
        </w:numPr>
        <w:rPr>
          <w:rFonts w:eastAsia="SimSun"/>
          <w:bCs/>
        </w:rPr>
      </w:pPr>
      <w:bookmarkStart w:id="11" w:name="_Toc146739509"/>
      <w:r w:rsidRPr="00105FE9">
        <w:rPr>
          <w:rFonts w:eastAsia="SimSun"/>
          <w:bCs/>
        </w:rPr>
        <w:t xml:space="preserve">The two CSI-RS resources in the two sets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SimSun" w:hAnsi="Cambria Math"/>
              </w:rPr>
              <m:t>0,0</m:t>
            </m:r>
          </m:sub>
        </m:sSub>
      </m:oMath>
      <w:r w:rsidRPr="00105FE9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SimSun" w:hAnsi="Cambria Math"/>
              </w:rPr>
              <m:t>0,1</m:t>
            </m:r>
          </m:sub>
        </m:sSub>
      </m:oMath>
      <w:r w:rsidRPr="00105FE9">
        <w:rPr>
          <w:rFonts w:eastAsia="SimSun"/>
        </w:rPr>
        <w:t xml:space="preserve"> </w:t>
      </w:r>
      <w:r w:rsidRPr="00105FE9">
        <w:rPr>
          <w:rFonts w:eastAsia="SimSun"/>
          <w:lang w:val="fr-FR"/>
        </w:rPr>
        <w:t xml:space="preserve"> </w:t>
      </w:r>
      <w:r w:rsidRPr="00105FE9">
        <w:rPr>
          <w:rFonts w:eastAsia="SimSun"/>
          <w:bCs/>
        </w:rPr>
        <w:t xml:space="preserve">for beam failure detection are transmitted through different TRPs at the same </w:t>
      </w:r>
      <w:proofErr w:type="gramStart"/>
      <w:r w:rsidRPr="00105FE9">
        <w:rPr>
          <w:rFonts w:eastAsia="SimSun"/>
          <w:bCs/>
        </w:rPr>
        <w:t>time</w:t>
      </w:r>
      <w:bookmarkEnd w:id="11"/>
      <w:proofErr w:type="gramEnd"/>
    </w:p>
    <w:p w14:paraId="6FF5616E" w14:textId="1666AFC3" w:rsidR="00105FE9" w:rsidRDefault="004C04D8" w:rsidP="004C04D8">
      <w:pPr>
        <w:pStyle w:val="RAN4proposal"/>
      </w:pPr>
      <w:bookmarkStart w:id="12" w:name="_Toc146739510"/>
      <w:r>
        <w:t>The following conditions for P</w:t>
      </w:r>
      <w:r w:rsidRPr="004C04D8">
        <w:rPr>
          <w:vertAlign w:val="subscript"/>
        </w:rPr>
        <w:t>TRP</w:t>
      </w:r>
      <w:r>
        <w:t>=</w:t>
      </w:r>
      <w:r w:rsidR="00095382">
        <w:t>1</w:t>
      </w:r>
      <w:r>
        <w:t xml:space="preserve"> </w:t>
      </w:r>
      <w:proofErr w:type="gramStart"/>
      <w:r>
        <w:t>are</w:t>
      </w:r>
      <w:proofErr w:type="gramEnd"/>
      <w:r>
        <w:t xml:space="preserve"> FFS:</w:t>
      </w:r>
      <w:bookmarkEnd w:id="12"/>
    </w:p>
    <w:p w14:paraId="1F09A723" w14:textId="77777777" w:rsidR="004C04D8" w:rsidRDefault="004C04D8" w:rsidP="004C04D8">
      <w:pPr>
        <w:pStyle w:val="RAN4proposal"/>
        <w:numPr>
          <w:ilvl w:val="0"/>
          <w:numId w:val="22"/>
        </w:numPr>
      </w:pPr>
      <w:bookmarkStart w:id="13" w:name="_Toc146739511"/>
      <w:r w:rsidRPr="00751B10">
        <w:t>[</w:t>
      </w:r>
      <w:r w:rsidRPr="00105FE9">
        <w:t xml:space="preserve">Both of the CSI-RSs and </w:t>
      </w:r>
      <w:proofErr w:type="gramStart"/>
      <w:r w:rsidRPr="00105FE9">
        <w:t>both of the PDCCH/PDSCHs</w:t>
      </w:r>
      <w:proofErr w:type="gramEnd"/>
      <w:r w:rsidRPr="00105FE9">
        <w:t xml:space="preserve"> are transmitted at the same time]</w:t>
      </w:r>
      <w:bookmarkEnd w:id="13"/>
    </w:p>
    <w:p w14:paraId="505DA74E" w14:textId="77777777" w:rsidR="004C04D8" w:rsidRPr="00105FE9" w:rsidRDefault="004C04D8" w:rsidP="004C04D8">
      <w:pPr>
        <w:pStyle w:val="RAN4proposal"/>
        <w:numPr>
          <w:ilvl w:val="0"/>
          <w:numId w:val="22"/>
        </w:numPr>
        <w:rPr>
          <w:rFonts w:eastAsia="SimSun"/>
          <w:bCs/>
        </w:rPr>
      </w:pPr>
      <w:bookmarkStart w:id="14" w:name="_Toc146739512"/>
      <w:r>
        <w:rPr>
          <w:lang w:val="en-GB"/>
        </w:rPr>
        <w:t>[</w:t>
      </w:r>
      <w:r w:rsidRPr="00105FE9">
        <w:rPr>
          <w:lang w:val="en-GB"/>
        </w:rPr>
        <w:t>UE is activated with multi-Rx operatio</w:t>
      </w:r>
      <w:r>
        <w:rPr>
          <w:lang w:val="en-GB"/>
        </w:rPr>
        <w:t>n]</w:t>
      </w:r>
      <w:bookmarkEnd w:id="14"/>
    </w:p>
    <w:p w14:paraId="520EDB8E" w14:textId="77777777" w:rsidR="004C04D8" w:rsidRPr="004C04D8" w:rsidRDefault="004C04D8" w:rsidP="004C04D8"/>
    <w:p w14:paraId="79364F98" w14:textId="38AAB305" w:rsidR="001174BE" w:rsidRDefault="00095382" w:rsidP="000D18EB">
      <w:pPr>
        <w:rPr>
          <w:lang w:val="en-GB"/>
        </w:rPr>
      </w:pPr>
      <w:r>
        <w:rPr>
          <w:lang w:val="en-GB"/>
        </w:rPr>
        <w:t>Regarding RLM requirements</w:t>
      </w:r>
      <w:r w:rsidR="001174BE">
        <w:rPr>
          <w:lang w:val="en-GB"/>
        </w:rPr>
        <w:t>, RAN4 made an agreement to reuse the legacy RLM requirements for s-DCI and m-DCI</w:t>
      </w:r>
      <w:r>
        <w:rPr>
          <w:lang w:val="en-GB"/>
        </w:rPr>
        <w:t>:</w:t>
      </w:r>
      <w:r w:rsidR="001174BE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358C0" w14:paraId="39878A77" w14:textId="77777777" w:rsidTr="004358C0">
        <w:tc>
          <w:tcPr>
            <w:tcW w:w="9617" w:type="dxa"/>
          </w:tcPr>
          <w:p w14:paraId="73ECF198" w14:textId="77777777" w:rsidR="004358C0" w:rsidRPr="004358C0" w:rsidRDefault="004358C0" w:rsidP="004358C0">
            <w:pPr>
              <w:spacing w:after="180"/>
              <w:ind w:left="540"/>
              <w:jc w:val="lef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4358C0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>Issue 2-1-5: Other aspects of RLM and cell specific BFD/CBD requirements for multi-Rx</w:t>
            </w:r>
          </w:p>
          <w:p w14:paraId="63FD43C9" w14:textId="77777777" w:rsidR="004358C0" w:rsidRPr="004358C0" w:rsidRDefault="004358C0" w:rsidP="004358C0">
            <w:pPr>
              <w:numPr>
                <w:ilvl w:val="0"/>
                <w:numId w:val="20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4358C0">
              <w:rPr>
                <w:rFonts w:eastAsia="Times New Roman" w:cs="Times New Roman"/>
                <w:color w:val="000000"/>
                <w:szCs w:val="20"/>
                <w:lang w:val="en-GB"/>
              </w:rPr>
              <w:t>For s-DCI scenario, reuse RLM requirements in section 8.1 of TS 38.133.</w:t>
            </w:r>
          </w:p>
          <w:p w14:paraId="061E61B2" w14:textId="77777777" w:rsidR="004358C0" w:rsidRPr="004358C0" w:rsidRDefault="004358C0" w:rsidP="004358C0">
            <w:pPr>
              <w:numPr>
                <w:ilvl w:val="0"/>
                <w:numId w:val="20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4358C0">
              <w:rPr>
                <w:rFonts w:eastAsia="Times New Roman" w:cs="Times New Roman"/>
                <w:color w:val="000000"/>
                <w:szCs w:val="20"/>
                <w:lang w:val="en-GB"/>
              </w:rPr>
              <w:t>For s-DCI scenario, reuse BFD/CBD requirements in section 8.5 of TS.38.133.</w:t>
            </w:r>
          </w:p>
          <w:p w14:paraId="56969DD0" w14:textId="77777777" w:rsidR="004358C0" w:rsidRPr="004358C0" w:rsidRDefault="004358C0" w:rsidP="004358C0">
            <w:pPr>
              <w:numPr>
                <w:ilvl w:val="0"/>
                <w:numId w:val="20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4358C0">
              <w:rPr>
                <w:rFonts w:eastAsia="Times New Roman" w:cs="Times New Roman"/>
                <w:color w:val="000000"/>
                <w:szCs w:val="20"/>
                <w:lang w:val="en-GB"/>
              </w:rPr>
              <w:t>FFS: For m-DCI scenario, reuse RLM requirements in section 8.1 of TS 38.133, with the clarification that in multi-TRP scenario, the RLM-RS for evaluating out-of-sync and in-sync may originate from two different TRPs.</w:t>
            </w:r>
          </w:p>
          <w:p w14:paraId="6B311E95" w14:textId="77777777" w:rsidR="004358C0" w:rsidRPr="004358C0" w:rsidRDefault="004358C0" w:rsidP="004358C0">
            <w:pPr>
              <w:numPr>
                <w:ilvl w:val="0"/>
                <w:numId w:val="20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4358C0">
              <w:rPr>
                <w:rFonts w:eastAsia="Times New Roman" w:cs="Times New Roman"/>
                <w:color w:val="000000"/>
                <w:szCs w:val="20"/>
                <w:lang w:val="en-GB"/>
              </w:rPr>
              <w:t>For m-DCI scenario, reuse link recovery requirements in section 8.18 of TS 38.133.</w:t>
            </w:r>
          </w:p>
          <w:p w14:paraId="2B60BEE1" w14:textId="77777777" w:rsidR="004358C0" w:rsidRDefault="004358C0" w:rsidP="000D18EB">
            <w:pPr>
              <w:rPr>
                <w:lang w:val="en-GB"/>
              </w:rPr>
            </w:pPr>
          </w:p>
        </w:tc>
      </w:tr>
    </w:tbl>
    <w:p w14:paraId="02E5CB7F" w14:textId="77777777" w:rsidR="004358C0" w:rsidRDefault="004358C0" w:rsidP="000D18EB">
      <w:pPr>
        <w:rPr>
          <w:lang w:val="en-GB"/>
        </w:rPr>
      </w:pPr>
    </w:p>
    <w:p w14:paraId="02413AD8" w14:textId="344ECC3C" w:rsidR="004358C0" w:rsidRDefault="004358C0" w:rsidP="000D18EB">
      <w:pPr>
        <w:rPr>
          <w:lang w:val="en-GB"/>
        </w:rPr>
      </w:pPr>
      <w:r>
        <w:rPr>
          <w:lang w:val="en-GB"/>
        </w:rPr>
        <w:t xml:space="preserve">However, </w:t>
      </w:r>
      <w:r w:rsidR="00CB2D70">
        <w:rPr>
          <w:lang w:val="en-GB"/>
        </w:rPr>
        <w:t xml:space="preserve">RAN4 should still add the clarification that in multi-DCI scenario, RLM RS during the evaluation period for out-of-sync and in-sync may </w:t>
      </w:r>
      <w:r w:rsidR="009C705F">
        <w:rPr>
          <w:lang w:val="en-GB"/>
        </w:rPr>
        <w:t>originate from one or two TRPs, as RAN1 specification defines. We think this should be captured in the RLM section to make the specification clear.</w:t>
      </w:r>
    </w:p>
    <w:p w14:paraId="347ADE6D" w14:textId="14A4F79D" w:rsidR="009C705F" w:rsidRPr="00751B10" w:rsidRDefault="007876AB" w:rsidP="009C705F">
      <w:pPr>
        <w:pStyle w:val="RAN4proposal"/>
        <w:rPr>
          <w:lang w:val="en-GB"/>
        </w:rPr>
      </w:pPr>
      <w:bookmarkStart w:id="15" w:name="_Toc146739513"/>
      <w:r>
        <w:rPr>
          <w:lang w:val="en-GB"/>
        </w:rPr>
        <w:t xml:space="preserve">Capture in the RLM </w:t>
      </w:r>
      <w:r w:rsidR="00D91E16">
        <w:rPr>
          <w:lang w:val="en-GB"/>
        </w:rPr>
        <w:t>requirements</w:t>
      </w:r>
      <w:r>
        <w:rPr>
          <w:lang w:val="en-GB"/>
        </w:rPr>
        <w:t xml:space="preserve"> that in m-DCI scenario,</w:t>
      </w:r>
      <w:r w:rsidRPr="007876AB">
        <w:rPr>
          <w:lang w:val="en-GB"/>
        </w:rPr>
        <w:t xml:space="preserve"> </w:t>
      </w:r>
      <w:r>
        <w:rPr>
          <w:lang w:val="en-GB"/>
        </w:rPr>
        <w:t xml:space="preserve">RLM RS during the evaluation period for out-of-sync and in-sync may originate from one or two </w:t>
      </w:r>
      <w:proofErr w:type="gramStart"/>
      <w:r>
        <w:rPr>
          <w:lang w:val="en-GB"/>
        </w:rPr>
        <w:t>TRPs</w:t>
      </w:r>
      <w:bookmarkEnd w:id="15"/>
      <w:proofErr w:type="gramEnd"/>
    </w:p>
    <w:p w14:paraId="1B317404" w14:textId="77777777" w:rsidR="00A22B33" w:rsidRPr="00EF698B" w:rsidRDefault="00A22B33" w:rsidP="00AD0A88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  <w:bookmarkEnd w:id="5"/>
    </w:p>
    <w:p w14:paraId="533C7367" w14:textId="77777777" w:rsidR="00A22B33" w:rsidRPr="00D7636C" w:rsidRDefault="00A22B33" w:rsidP="00A22B33">
      <w:pPr>
        <w:rPr>
          <w:highlight w:val="yellow"/>
          <w:lang w:val="en-GB"/>
        </w:rPr>
      </w:pPr>
      <w:r w:rsidRPr="00D7636C">
        <w:t>In this contribution we have made the following observations and proposals:</w:t>
      </w:r>
    </w:p>
    <w:p w14:paraId="64CE5359" w14:textId="44AE6E9E" w:rsidR="00D43292" w:rsidRDefault="00A22B33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46739505" w:history="1">
        <w:r w:rsidR="00D43292" w:rsidRPr="00DE72B9">
          <w:rPr>
            <w:rStyle w:val="Hyperlink"/>
            <w:rFonts w:eastAsia="SimSun"/>
            <w:bCs/>
            <w:noProof/>
          </w:rPr>
          <w:t>Proposal 1:</w:t>
        </w:r>
        <w:r w:rsidR="00D43292" w:rsidRPr="00DE72B9">
          <w:rPr>
            <w:rStyle w:val="Hyperlink"/>
            <w:noProof/>
            <w:lang w:val="en-GB"/>
          </w:rPr>
          <w:t xml:space="preserve"> Use the following wording to capture the conditions under which P</w:t>
        </w:r>
        <w:r w:rsidR="00D43292" w:rsidRPr="00DE72B9">
          <w:rPr>
            <w:rStyle w:val="Hyperlink"/>
            <w:noProof/>
            <w:vertAlign w:val="subscript"/>
            <w:lang w:val="en-GB"/>
          </w:rPr>
          <w:t>TRP</w:t>
        </w:r>
        <w:r w:rsidR="00D43292" w:rsidRPr="00DE72B9">
          <w:rPr>
            <w:rStyle w:val="Hyperlink"/>
            <w:noProof/>
            <w:lang w:val="en-GB"/>
          </w:rPr>
          <w:t>= 1 in TRP-specific BFD requirements for multi-Rx capable UE:</w:t>
        </w:r>
      </w:hyperlink>
    </w:p>
    <w:p w14:paraId="5A605B4A" w14:textId="298F5ED5" w:rsidR="00D43292" w:rsidRDefault="00D43292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39506" w:history="1">
        <w:r w:rsidRPr="00DE72B9">
          <w:rPr>
            <w:rStyle w:val="Hyperlink"/>
            <w:rFonts w:ascii="Symbol" w:eastAsia="SimSun" w:hAnsi="Symbol"/>
            <w:bCs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DE72B9">
          <w:rPr>
            <w:rStyle w:val="Hyperlink"/>
            <w:rFonts w:eastAsia="SimSun"/>
            <w:bCs/>
            <w:noProof/>
          </w:rPr>
          <w:t>Neither of the CSI-RS is in a CSI-RS resource set configured with repetition ON</w:t>
        </w:r>
      </w:hyperlink>
    </w:p>
    <w:p w14:paraId="3D9B1D8B" w14:textId="3B821589" w:rsidR="00D43292" w:rsidRDefault="00D43292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39507" w:history="1">
        <w:r w:rsidRPr="00DE72B9">
          <w:rPr>
            <w:rStyle w:val="Hyperlink"/>
            <w:rFonts w:ascii="Symbol" w:eastAsia="SimSun" w:hAnsi="Symbol"/>
            <w:bCs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DE72B9">
          <w:rPr>
            <w:rStyle w:val="Hyperlink"/>
            <w:rFonts w:eastAsia="SimSun"/>
            <w:bCs/>
            <w:noProof/>
          </w:rPr>
          <w:t>Resources of the active TCI states for the two PDCCHs or PDSCHs and one PDCCH and PDSCH have been reported as a resource group in Rel-17 group-based RSRP report</w:t>
        </w:r>
      </w:hyperlink>
    </w:p>
    <w:p w14:paraId="02C93A69" w14:textId="54FB12A0" w:rsidR="00D43292" w:rsidRDefault="00D43292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39508" w:history="1">
        <w:r w:rsidRPr="00DE72B9">
          <w:rPr>
            <w:rStyle w:val="Hyperlink"/>
            <w:rFonts w:ascii="Symbol" w:eastAsia="SimSun" w:hAnsi="Symbol"/>
            <w:bCs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DE72B9">
          <w:rPr>
            <w:rStyle w:val="Hyperlink"/>
            <w:rFonts w:eastAsia="SimSun"/>
            <w:bCs/>
            <w:noProof/>
          </w:rPr>
          <w:t>Each CSI-RS has the same QCL source with the indicated TCI state for PDCCH or PDSCH from the corresponding TRP</w:t>
        </w:r>
      </w:hyperlink>
    </w:p>
    <w:p w14:paraId="7CD28A9C" w14:textId="71136CA0" w:rsidR="00D43292" w:rsidRDefault="00D43292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39509" w:history="1">
        <w:r w:rsidRPr="00DE72B9">
          <w:rPr>
            <w:rStyle w:val="Hyperlink"/>
            <w:rFonts w:ascii="Symbol" w:eastAsia="SimSun" w:hAnsi="Symbol"/>
            <w:bCs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DE72B9">
          <w:rPr>
            <w:rStyle w:val="Hyperlink"/>
            <w:rFonts w:eastAsia="SimSun"/>
            <w:bCs/>
            <w:noProof/>
          </w:rPr>
          <w:t xml:space="preserve">The two CSI-RS resources in the two sets </w:t>
        </w:r>
        <m:oMath>
          <m:r>
            <m:rPr>
              <m:sty m:val="bi"/>
            </m:rPr>
            <w:rPr>
              <w:rStyle w:val="Hyperlink"/>
              <w:rFonts w:ascii="Cambria Math" w:eastAsia="SimSun" w:hAnsi="Cambria Math"/>
              <w:noProof/>
            </w:rPr>
            <m:t>q</m:t>
          </m:r>
          <m:r>
            <m:rPr>
              <m:sty m:val="bi"/>
            </m:rPr>
            <w:rPr>
              <w:rStyle w:val="Hyperlink"/>
              <w:rFonts w:ascii="Cambria Math" w:eastAsia="SimSun" w:hAnsi="Cambria Math"/>
              <w:noProof/>
            </w:rPr>
            <m:t>0,0</m:t>
          </m:r>
        </m:oMath>
        <w:r w:rsidRPr="00DE72B9">
          <w:rPr>
            <w:rStyle w:val="Hyperlink"/>
            <w:rFonts w:eastAsia="SimSun"/>
            <w:noProof/>
          </w:rPr>
          <w:t xml:space="preserve"> and </w:t>
        </w:r>
        <m:oMath>
          <m:r>
            <m:rPr>
              <m:sty m:val="bi"/>
            </m:rPr>
            <w:rPr>
              <w:rStyle w:val="Hyperlink"/>
              <w:rFonts w:ascii="Cambria Math" w:eastAsia="SimSun" w:hAnsi="Cambria Math"/>
              <w:noProof/>
            </w:rPr>
            <m:t>q</m:t>
          </m:r>
          <m:r>
            <m:rPr>
              <m:sty m:val="bi"/>
            </m:rPr>
            <w:rPr>
              <w:rStyle w:val="Hyperlink"/>
              <w:rFonts w:ascii="Cambria Math" w:eastAsia="SimSun" w:hAnsi="Cambria Math"/>
              <w:noProof/>
            </w:rPr>
            <m:t>0,1</m:t>
          </m:r>
        </m:oMath>
        <w:r w:rsidRPr="00DE72B9">
          <w:rPr>
            <w:rStyle w:val="Hyperlink"/>
            <w:rFonts w:eastAsia="SimSun"/>
            <w:noProof/>
          </w:rPr>
          <w:t xml:space="preserve"> </w:t>
        </w:r>
        <w:r w:rsidRPr="00DE72B9">
          <w:rPr>
            <w:rStyle w:val="Hyperlink"/>
            <w:rFonts w:eastAsia="SimSun"/>
            <w:noProof/>
            <w:lang w:val="fr-FR"/>
          </w:rPr>
          <w:t xml:space="preserve"> </w:t>
        </w:r>
        <w:r w:rsidRPr="00DE72B9">
          <w:rPr>
            <w:rStyle w:val="Hyperlink"/>
            <w:rFonts w:eastAsia="SimSun"/>
            <w:bCs/>
            <w:noProof/>
          </w:rPr>
          <w:t>for beam failure detection are transmitted through different TRPs at the same time</w:t>
        </w:r>
      </w:hyperlink>
    </w:p>
    <w:p w14:paraId="341C72EB" w14:textId="26809332" w:rsidR="00D43292" w:rsidRDefault="00D43292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39510" w:history="1">
        <w:r w:rsidRPr="00DE72B9">
          <w:rPr>
            <w:rStyle w:val="Hyperlink"/>
            <w:noProof/>
          </w:rPr>
          <w:t>Proposal 2: The following conditions for P</w:t>
        </w:r>
        <w:r w:rsidRPr="00DE72B9">
          <w:rPr>
            <w:rStyle w:val="Hyperlink"/>
            <w:noProof/>
            <w:vertAlign w:val="subscript"/>
          </w:rPr>
          <w:t>TRP</w:t>
        </w:r>
        <w:r w:rsidRPr="00DE72B9">
          <w:rPr>
            <w:rStyle w:val="Hyperlink"/>
            <w:noProof/>
          </w:rPr>
          <w:t>=1 are FFS:</w:t>
        </w:r>
      </w:hyperlink>
    </w:p>
    <w:p w14:paraId="42716FAC" w14:textId="4A7A00DB" w:rsidR="00D43292" w:rsidRDefault="00D43292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39511" w:history="1">
        <w:r w:rsidRPr="00DE72B9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DE72B9">
          <w:rPr>
            <w:rStyle w:val="Hyperlink"/>
            <w:noProof/>
          </w:rPr>
          <w:t>[Both of the CSI-RSs and both of the PDCCH/PDSCHs are transmitted at the same time]</w:t>
        </w:r>
      </w:hyperlink>
    </w:p>
    <w:p w14:paraId="14D5EC35" w14:textId="4CD9A57F" w:rsidR="00D43292" w:rsidRDefault="00D43292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39512" w:history="1">
        <w:r w:rsidRPr="00DE72B9">
          <w:rPr>
            <w:rStyle w:val="Hyperlink"/>
            <w:rFonts w:ascii="Symbol" w:eastAsia="SimSun" w:hAnsi="Symbol"/>
            <w:bCs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DE72B9">
          <w:rPr>
            <w:rStyle w:val="Hyperlink"/>
            <w:noProof/>
            <w:lang w:val="en-GB"/>
          </w:rPr>
          <w:t>[UE is activated with multi-Rx operation]</w:t>
        </w:r>
      </w:hyperlink>
    </w:p>
    <w:p w14:paraId="6DD3751C" w14:textId="5084C224" w:rsidR="00D43292" w:rsidRDefault="00D43292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39513" w:history="1">
        <w:r w:rsidRPr="00DE72B9">
          <w:rPr>
            <w:rStyle w:val="Hyperlink"/>
            <w:noProof/>
            <w:lang w:val="en-GB"/>
          </w:rPr>
          <w:t>Proposal 3: Capture in the RLM requirements that in m-DCI scenario, RLM RS during the evaluation period for out-of-sync and in-sync may originate from one or two TRPs</w:t>
        </w:r>
      </w:hyperlink>
    </w:p>
    <w:p w14:paraId="11297F1C" w14:textId="6440946D" w:rsidR="00A22B33" w:rsidRDefault="00A22B33" w:rsidP="00A22B33">
      <w:pPr>
        <w:rPr>
          <w:rFonts w:ascii="Arial" w:eastAsia="SimSun" w:hAnsi="Arial" w:cs="Times New Roman"/>
          <w:noProof/>
          <w:sz w:val="36"/>
          <w:szCs w:val="20"/>
          <w:lang w:val="en-GB"/>
        </w:rPr>
      </w:pPr>
      <w:r>
        <w:rPr>
          <w:noProof/>
        </w:rPr>
        <w:fldChar w:fldCharType="end"/>
      </w:r>
      <w:bookmarkStart w:id="16" w:name="_Toc116995849"/>
    </w:p>
    <w:p w14:paraId="7FFE1C0D" w14:textId="77777777" w:rsidR="00A22B33" w:rsidRDefault="00A22B33" w:rsidP="00A22B33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16"/>
    </w:p>
    <w:p w14:paraId="397AB435" w14:textId="77777777" w:rsidR="008054EE" w:rsidRDefault="000C0933" w:rsidP="008054EE">
      <w:pPr>
        <w:pStyle w:val="ListParagraph"/>
        <w:numPr>
          <w:ilvl w:val="0"/>
          <w:numId w:val="7"/>
        </w:numPr>
        <w:rPr>
          <w:lang w:val="en-GB"/>
        </w:rPr>
      </w:pPr>
      <w:bookmarkStart w:id="17" w:name="_Ref136332871"/>
      <w:r w:rsidRPr="000C0933">
        <w:rPr>
          <w:rFonts w:cs="Times New Roman"/>
          <w:lang w:val="en-GB"/>
        </w:rPr>
        <w:t>R4-2314477</w:t>
      </w:r>
      <w:r w:rsidR="00160BFA" w:rsidRPr="000C0933">
        <w:rPr>
          <w:rFonts w:cs="Times New Roman"/>
          <w:lang w:val="en-GB"/>
        </w:rPr>
        <w:t>,</w:t>
      </w:r>
      <w:r w:rsidR="00160BFA" w:rsidRPr="00160BFA">
        <w:rPr>
          <w:lang w:val="en-GB"/>
        </w:rPr>
        <w:t xml:space="preserve"> WF on NR FR2 Multi-Rx chain DL reception RRM requirements (part 1), vivo</w:t>
      </w:r>
      <w:r w:rsidR="00160BFA">
        <w:rPr>
          <w:lang w:val="en-GB"/>
        </w:rPr>
        <w:t>, RAN4#10</w:t>
      </w:r>
      <w:r>
        <w:rPr>
          <w:lang w:val="en-GB"/>
        </w:rPr>
        <w:t>8</w:t>
      </w:r>
      <w:r w:rsidR="00160BFA">
        <w:rPr>
          <w:lang w:val="en-GB"/>
        </w:rPr>
        <w:t xml:space="preserve"> Meeting, </w:t>
      </w:r>
      <w:r w:rsidR="00E23A54">
        <w:rPr>
          <w:lang w:val="en-GB"/>
        </w:rPr>
        <w:t>Toulouse</w:t>
      </w:r>
      <w:r w:rsidR="00160BFA">
        <w:rPr>
          <w:lang w:val="en-GB"/>
        </w:rPr>
        <w:t xml:space="preserve">, </w:t>
      </w:r>
      <w:r w:rsidR="00E23A54">
        <w:rPr>
          <w:lang w:val="en-GB"/>
        </w:rPr>
        <w:t>France</w:t>
      </w:r>
      <w:r w:rsidR="00160BFA">
        <w:rPr>
          <w:lang w:val="en-GB"/>
        </w:rPr>
        <w:t>, 21-2</w:t>
      </w:r>
      <w:r w:rsidR="00E23A54">
        <w:rPr>
          <w:lang w:val="en-GB"/>
        </w:rPr>
        <w:t>5</w:t>
      </w:r>
      <w:r w:rsidR="00160BFA">
        <w:rPr>
          <w:lang w:val="en-GB"/>
        </w:rPr>
        <w:t xml:space="preserve"> </w:t>
      </w:r>
      <w:r w:rsidR="00E23A54">
        <w:rPr>
          <w:lang w:val="en-GB"/>
        </w:rPr>
        <w:t>August</w:t>
      </w:r>
      <w:r w:rsidR="00160BFA">
        <w:rPr>
          <w:lang w:val="en-GB"/>
        </w:rPr>
        <w:t xml:space="preserve"> 2023.</w:t>
      </w:r>
      <w:bookmarkEnd w:id="17"/>
    </w:p>
    <w:p w14:paraId="13F50839" w14:textId="2B33233F" w:rsidR="008054EE" w:rsidRDefault="008054EE" w:rsidP="008054EE">
      <w:pPr>
        <w:pStyle w:val="ListParagraph"/>
        <w:numPr>
          <w:ilvl w:val="0"/>
          <w:numId w:val="7"/>
        </w:numPr>
        <w:rPr>
          <w:lang w:val="en-GB"/>
        </w:rPr>
      </w:pPr>
      <w:bookmarkStart w:id="18" w:name="_Ref146694949"/>
      <w:r w:rsidRPr="008054EE">
        <w:rPr>
          <w:lang w:val="en-GB"/>
        </w:rPr>
        <w:t>R4-2314277</w:t>
      </w:r>
      <w:r>
        <w:rPr>
          <w:lang w:val="en-GB"/>
        </w:rPr>
        <w:t xml:space="preserve">, </w:t>
      </w:r>
      <w:r w:rsidRPr="008054EE">
        <w:rPr>
          <w:lang w:val="en-GB"/>
        </w:rPr>
        <w:t xml:space="preserve">Draft CR on </w:t>
      </w:r>
      <w:proofErr w:type="spellStart"/>
      <w:r w:rsidRPr="008054EE">
        <w:rPr>
          <w:lang w:val="en-GB"/>
        </w:rPr>
        <w:t>MultiRx</w:t>
      </w:r>
      <w:proofErr w:type="spellEnd"/>
      <w:r w:rsidRPr="008054EE">
        <w:rPr>
          <w:lang w:val="en-GB"/>
        </w:rPr>
        <w:t xml:space="preserve"> TRP specific Link Recovery Procedures</w:t>
      </w:r>
      <w:r>
        <w:rPr>
          <w:lang w:val="en-GB"/>
        </w:rPr>
        <w:t xml:space="preserve">, </w:t>
      </w:r>
      <w:r w:rsidRPr="008054EE">
        <w:rPr>
          <w:lang w:val="en-GB"/>
        </w:rPr>
        <w:t>Nokia</w:t>
      </w:r>
      <w:r w:rsidR="00FC1BE0">
        <w:rPr>
          <w:lang w:val="en-GB"/>
        </w:rPr>
        <w:t>, RAN4#108 Meeting, Toulouse, France, 21-25 August 2023.</w:t>
      </w:r>
      <w:bookmarkEnd w:id="18"/>
    </w:p>
    <w:p w14:paraId="5EE9051E" w14:textId="63DBEA45" w:rsidR="00FC1BE0" w:rsidRDefault="008054EE" w:rsidP="0028663F">
      <w:pPr>
        <w:pStyle w:val="ListParagraph"/>
        <w:numPr>
          <w:ilvl w:val="0"/>
          <w:numId w:val="7"/>
        </w:numPr>
        <w:rPr>
          <w:lang w:val="en-GB"/>
        </w:rPr>
      </w:pPr>
      <w:bookmarkStart w:id="19" w:name="_Ref146694950"/>
      <w:r w:rsidRPr="00FC1BE0">
        <w:rPr>
          <w:lang w:val="en-GB"/>
        </w:rPr>
        <w:t>R4-2314475</w:t>
      </w:r>
      <w:r w:rsidR="00FC1BE0" w:rsidRPr="00FC1BE0">
        <w:rPr>
          <w:lang w:val="en-GB"/>
        </w:rPr>
        <w:t>, D</w:t>
      </w:r>
      <w:r w:rsidRPr="00FC1BE0">
        <w:rPr>
          <w:lang w:val="en-GB"/>
        </w:rPr>
        <w:t>raft CR for BFD related requirements of R18 multi-Rx DL</w:t>
      </w:r>
      <w:r w:rsidR="00FC1BE0" w:rsidRPr="00FC1BE0">
        <w:rPr>
          <w:lang w:val="en-GB"/>
        </w:rPr>
        <w:t xml:space="preserve">, </w:t>
      </w:r>
      <w:r w:rsidRPr="00FC1BE0">
        <w:rPr>
          <w:lang w:val="en-GB"/>
        </w:rPr>
        <w:t>OPPO</w:t>
      </w:r>
      <w:r w:rsidR="00FC1BE0">
        <w:rPr>
          <w:lang w:val="en-GB"/>
        </w:rPr>
        <w:t>, RAN4#108 Meeting, Toulouse, France, 21-25 August 2023.</w:t>
      </w:r>
      <w:bookmarkEnd w:id="19"/>
    </w:p>
    <w:p w14:paraId="2BFF218F" w14:textId="06B756BA" w:rsidR="00FC1BE0" w:rsidRDefault="008054EE" w:rsidP="008054EE">
      <w:pPr>
        <w:pStyle w:val="ListParagraph"/>
        <w:numPr>
          <w:ilvl w:val="0"/>
          <w:numId w:val="7"/>
        </w:numPr>
        <w:rPr>
          <w:lang w:val="en-GB"/>
        </w:rPr>
      </w:pPr>
      <w:bookmarkStart w:id="20" w:name="_Ref146694951"/>
      <w:r w:rsidRPr="00FC1BE0">
        <w:rPr>
          <w:lang w:val="en-GB"/>
        </w:rPr>
        <w:t>R4-2314279</w:t>
      </w:r>
      <w:r w:rsidR="00FC1BE0">
        <w:rPr>
          <w:lang w:val="en-GB"/>
        </w:rPr>
        <w:t xml:space="preserve">, </w:t>
      </w:r>
      <w:r w:rsidRPr="00FC1BE0">
        <w:rPr>
          <w:lang w:val="en-GB"/>
        </w:rPr>
        <w:t>RLM requirements for UE with multi-</w:t>
      </w:r>
      <w:proofErr w:type="spellStart"/>
      <w:r w:rsidRPr="00FC1BE0">
        <w:rPr>
          <w:lang w:val="en-GB"/>
        </w:rPr>
        <w:t>rx</w:t>
      </w:r>
      <w:proofErr w:type="spellEnd"/>
      <w:r w:rsidRPr="00FC1BE0">
        <w:rPr>
          <w:lang w:val="en-GB"/>
        </w:rPr>
        <w:t xml:space="preserve"> chain in FR2</w:t>
      </w:r>
      <w:r w:rsidR="00FC1BE0">
        <w:rPr>
          <w:lang w:val="en-GB"/>
        </w:rPr>
        <w:t xml:space="preserve">, </w:t>
      </w:r>
      <w:r w:rsidRPr="00FC1BE0">
        <w:rPr>
          <w:lang w:val="en-GB"/>
        </w:rPr>
        <w:t>Ericsson</w:t>
      </w:r>
      <w:r w:rsidR="00FC1BE0">
        <w:rPr>
          <w:lang w:val="en-GB"/>
        </w:rPr>
        <w:t>, RAN4#108 Meeting, Toulouse, France, 21-25 August 2023.</w:t>
      </w:r>
      <w:bookmarkEnd w:id="20"/>
    </w:p>
    <w:p w14:paraId="2830726E" w14:textId="4286C223" w:rsidR="00FC1BE0" w:rsidRDefault="008054EE" w:rsidP="008054EE">
      <w:pPr>
        <w:pStyle w:val="ListParagraph"/>
        <w:numPr>
          <w:ilvl w:val="0"/>
          <w:numId w:val="7"/>
        </w:numPr>
        <w:rPr>
          <w:lang w:val="en-GB"/>
        </w:rPr>
      </w:pPr>
      <w:bookmarkStart w:id="21" w:name="_Ref146694953"/>
      <w:r w:rsidRPr="00FC1BE0">
        <w:rPr>
          <w:lang w:val="en-GB"/>
        </w:rPr>
        <w:t>R4-2314444</w:t>
      </w:r>
      <w:r w:rsidR="00FC1BE0">
        <w:rPr>
          <w:lang w:val="en-GB"/>
        </w:rPr>
        <w:t xml:space="preserve">, </w:t>
      </w:r>
      <w:r w:rsidRPr="00FC1BE0">
        <w:rPr>
          <w:lang w:val="en-GB"/>
        </w:rPr>
        <w:t>Draft CR on cell-specific CBD requirements</w:t>
      </w:r>
      <w:r w:rsidR="00FC1BE0">
        <w:rPr>
          <w:lang w:val="en-GB"/>
        </w:rPr>
        <w:t xml:space="preserve">, </w:t>
      </w:r>
      <w:r w:rsidRPr="00FC1BE0">
        <w:rPr>
          <w:lang w:val="en-GB"/>
        </w:rPr>
        <w:t>ZTE</w:t>
      </w:r>
      <w:r w:rsidR="00FC1BE0">
        <w:rPr>
          <w:lang w:val="en-GB"/>
        </w:rPr>
        <w:t>, RAN4#108 Meeting, Toulouse, France, 21-25 August 2023.</w:t>
      </w:r>
      <w:bookmarkEnd w:id="21"/>
    </w:p>
    <w:p w14:paraId="35A8FE68" w14:textId="46D284C4" w:rsidR="008054EE" w:rsidRPr="00FC1BE0" w:rsidRDefault="008054EE" w:rsidP="008054EE">
      <w:pPr>
        <w:pStyle w:val="ListParagraph"/>
        <w:numPr>
          <w:ilvl w:val="0"/>
          <w:numId w:val="7"/>
        </w:numPr>
        <w:rPr>
          <w:lang w:val="en-GB"/>
        </w:rPr>
      </w:pPr>
      <w:bookmarkStart w:id="22" w:name="_Ref146694954"/>
      <w:r w:rsidRPr="00FC1BE0">
        <w:rPr>
          <w:lang w:val="en-GB"/>
        </w:rPr>
        <w:t>R4-2314445</w:t>
      </w:r>
      <w:r w:rsidR="00FC1BE0">
        <w:rPr>
          <w:lang w:val="en-GB"/>
        </w:rPr>
        <w:t xml:space="preserve">, </w:t>
      </w:r>
      <w:r w:rsidRPr="00FC1BE0">
        <w:rPr>
          <w:lang w:val="en-GB"/>
        </w:rPr>
        <w:t>Draft CR on TRP specific CBD requirements</w:t>
      </w:r>
      <w:r w:rsidR="00FC1BE0">
        <w:rPr>
          <w:lang w:val="en-GB"/>
        </w:rPr>
        <w:t xml:space="preserve">, </w:t>
      </w:r>
      <w:r w:rsidRPr="00FC1BE0">
        <w:rPr>
          <w:lang w:val="en-GB"/>
        </w:rPr>
        <w:t>ZTE</w:t>
      </w:r>
      <w:r w:rsidR="00FC1BE0">
        <w:rPr>
          <w:lang w:val="en-GB"/>
        </w:rPr>
        <w:t>, RAN4#108 Meeting, Toulouse, France, 21-25 August 2023.</w:t>
      </w:r>
      <w:bookmarkEnd w:id="22"/>
    </w:p>
    <w:p w14:paraId="2D406585" w14:textId="389F0E3C" w:rsidR="000A121E" w:rsidRPr="004606C6" w:rsidRDefault="000A121E" w:rsidP="000C0933">
      <w:pPr>
        <w:rPr>
          <w:szCs w:val="20"/>
          <w:lang w:val="en-GB"/>
        </w:rPr>
      </w:pPr>
    </w:p>
    <w:p w14:paraId="648A9E5D" w14:textId="77777777" w:rsidR="00160BFA" w:rsidRPr="0084237E" w:rsidRDefault="00160BFA" w:rsidP="0084237E">
      <w:pPr>
        <w:rPr>
          <w:lang w:val="en-GB"/>
        </w:rPr>
      </w:pPr>
    </w:p>
    <w:p w14:paraId="62EF9BBA" w14:textId="77777777" w:rsidR="0060543D" w:rsidRPr="00A22B33" w:rsidRDefault="0060543D" w:rsidP="00A22B33">
      <w:bookmarkStart w:id="23" w:name="_Ref114500673"/>
      <w:bookmarkEnd w:id="23"/>
    </w:p>
    <w:sectPr w:rsidR="0060543D" w:rsidRPr="00A22B3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F241C" w14:textId="77777777" w:rsidR="007F2A42" w:rsidRDefault="007F2A42" w:rsidP="00001C9B">
      <w:pPr>
        <w:spacing w:after="0" w:line="240" w:lineRule="auto"/>
      </w:pPr>
      <w:r>
        <w:separator/>
      </w:r>
    </w:p>
  </w:endnote>
  <w:endnote w:type="continuationSeparator" w:id="0">
    <w:p w14:paraId="64AFE0D4" w14:textId="77777777" w:rsidR="007F2A42" w:rsidRDefault="007F2A42" w:rsidP="00001C9B">
      <w:pPr>
        <w:spacing w:after="0" w:line="240" w:lineRule="auto"/>
      </w:pPr>
      <w:r>
        <w:continuationSeparator/>
      </w:r>
    </w:p>
  </w:endnote>
  <w:endnote w:type="continuationNotice" w:id="1">
    <w:p w14:paraId="227E7004" w14:textId="77777777" w:rsidR="007F2A42" w:rsidRDefault="007F2A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70E35" w14:textId="77777777" w:rsidR="007F2A42" w:rsidRDefault="007F2A42" w:rsidP="00001C9B">
      <w:pPr>
        <w:spacing w:after="0" w:line="240" w:lineRule="auto"/>
      </w:pPr>
      <w:r>
        <w:separator/>
      </w:r>
    </w:p>
  </w:footnote>
  <w:footnote w:type="continuationSeparator" w:id="0">
    <w:p w14:paraId="38FF13AD" w14:textId="77777777" w:rsidR="007F2A42" w:rsidRDefault="007F2A42" w:rsidP="00001C9B">
      <w:pPr>
        <w:spacing w:after="0" w:line="240" w:lineRule="auto"/>
      </w:pPr>
      <w:r>
        <w:continuationSeparator/>
      </w:r>
    </w:p>
  </w:footnote>
  <w:footnote w:type="continuationNotice" w:id="1">
    <w:p w14:paraId="790A9DCE" w14:textId="77777777" w:rsidR="007F2A42" w:rsidRDefault="007F2A4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3A8F"/>
    <w:multiLevelType w:val="multilevel"/>
    <w:tmpl w:val="9FC6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C5908"/>
    <w:multiLevelType w:val="multilevel"/>
    <w:tmpl w:val="7F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B23829"/>
    <w:multiLevelType w:val="multilevel"/>
    <w:tmpl w:val="6EE0F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782050"/>
    <w:multiLevelType w:val="multilevel"/>
    <w:tmpl w:val="86FAA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4511A1"/>
    <w:multiLevelType w:val="multilevel"/>
    <w:tmpl w:val="03DC8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525A83"/>
    <w:multiLevelType w:val="hybridMultilevel"/>
    <w:tmpl w:val="C9B6C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4467C"/>
    <w:multiLevelType w:val="multilevel"/>
    <w:tmpl w:val="69708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A1D28DD"/>
    <w:multiLevelType w:val="multilevel"/>
    <w:tmpl w:val="B4221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1AA55F6"/>
    <w:multiLevelType w:val="multilevel"/>
    <w:tmpl w:val="EF506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2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5A7D47"/>
    <w:multiLevelType w:val="hybridMultilevel"/>
    <w:tmpl w:val="E0245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339A7"/>
    <w:multiLevelType w:val="hybridMultilevel"/>
    <w:tmpl w:val="DD661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50CC2"/>
    <w:multiLevelType w:val="hybridMultilevel"/>
    <w:tmpl w:val="54BE736A"/>
    <w:lvl w:ilvl="0" w:tplc="05D06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F02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06A5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94B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B01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83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22C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83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140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6BC0A3D"/>
    <w:multiLevelType w:val="multilevel"/>
    <w:tmpl w:val="E2BA9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DB75D44"/>
    <w:multiLevelType w:val="multilevel"/>
    <w:tmpl w:val="69C8A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77A6740"/>
    <w:multiLevelType w:val="multilevel"/>
    <w:tmpl w:val="85383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9F27A2B"/>
    <w:multiLevelType w:val="hybridMultilevel"/>
    <w:tmpl w:val="2F16E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AF53D0"/>
    <w:multiLevelType w:val="hybridMultilevel"/>
    <w:tmpl w:val="14AA1AC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193073">
    <w:abstractNumId w:val="12"/>
  </w:num>
  <w:num w:numId="2" w16cid:durableId="391276896">
    <w:abstractNumId w:val="10"/>
  </w:num>
  <w:num w:numId="3" w16cid:durableId="1572957536">
    <w:abstractNumId w:val="11"/>
  </w:num>
  <w:num w:numId="4" w16cid:durableId="167990357">
    <w:abstractNumId w:val="16"/>
  </w:num>
  <w:num w:numId="5" w16cid:durableId="206534301">
    <w:abstractNumId w:val="1"/>
  </w:num>
  <w:num w:numId="6" w16cid:durableId="1458911371">
    <w:abstractNumId w:val="7"/>
  </w:num>
  <w:num w:numId="7" w16cid:durableId="1127502759">
    <w:abstractNumId w:val="21"/>
  </w:num>
  <w:num w:numId="8" w16cid:durableId="1552692376">
    <w:abstractNumId w:val="6"/>
  </w:num>
  <w:num w:numId="9" w16cid:durableId="573586030">
    <w:abstractNumId w:val="15"/>
  </w:num>
  <w:num w:numId="10" w16cid:durableId="604967872">
    <w:abstractNumId w:val="5"/>
  </w:num>
  <w:num w:numId="11" w16cid:durableId="802577391">
    <w:abstractNumId w:val="19"/>
  </w:num>
  <w:num w:numId="12" w16cid:durableId="934821024">
    <w:abstractNumId w:val="20"/>
  </w:num>
  <w:num w:numId="13" w16cid:durableId="230428168">
    <w:abstractNumId w:val="9"/>
  </w:num>
  <w:num w:numId="14" w16cid:durableId="1941718298">
    <w:abstractNumId w:val="2"/>
  </w:num>
  <w:num w:numId="15" w16cid:durableId="875124830">
    <w:abstractNumId w:val="3"/>
  </w:num>
  <w:num w:numId="16" w16cid:durableId="515002971">
    <w:abstractNumId w:val="8"/>
  </w:num>
  <w:num w:numId="17" w16cid:durableId="62528095">
    <w:abstractNumId w:val="18"/>
  </w:num>
  <w:num w:numId="18" w16cid:durableId="1375737124">
    <w:abstractNumId w:val="17"/>
  </w:num>
  <w:num w:numId="19" w16cid:durableId="1758213437">
    <w:abstractNumId w:val="4"/>
  </w:num>
  <w:num w:numId="20" w16cid:durableId="23413077">
    <w:abstractNumId w:val="0"/>
  </w:num>
  <w:num w:numId="21" w16cid:durableId="1227493719">
    <w:abstractNumId w:val="14"/>
  </w:num>
  <w:num w:numId="22" w16cid:durableId="1048526086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F0FBE"/>
    <w:rsid w:val="00000989"/>
    <w:rsid w:val="00001C9B"/>
    <w:rsid w:val="0000247C"/>
    <w:rsid w:val="000040DC"/>
    <w:rsid w:val="00006D15"/>
    <w:rsid w:val="00006F27"/>
    <w:rsid w:val="00007141"/>
    <w:rsid w:val="00007B59"/>
    <w:rsid w:val="0001076F"/>
    <w:rsid w:val="0001176F"/>
    <w:rsid w:val="000151EF"/>
    <w:rsid w:val="00015A75"/>
    <w:rsid w:val="00015F0F"/>
    <w:rsid w:val="00020BC2"/>
    <w:rsid w:val="00021258"/>
    <w:rsid w:val="0002172E"/>
    <w:rsid w:val="00022792"/>
    <w:rsid w:val="000239F5"/>
    <w:rsid w:val="00023CD2"/>
    <w:rsid w:val="0002796C"/>
    <w:rsid w:val="00043EE1"/>
    <w:rsid w:val="0004489A"/>
    <w:rsid w:val="000450D1"/>
    <w:rsid w:val="00052229"/>
    <w:rsid w:val="00062F33"/>
    <w:rsid w:val="000804B6"/>
    <w:rsid w:val="00081063"/>
    <w:rsid w:val="00082CE2"/>
    <w:rsid w:val="00085329"/>
    <w:rsid w:val="0008612A"/>
    <w:rsid w:val="00087D40"/>
    <w:rsid w:val="0009062A"/>
    <w:rsid w:val="00090E18"/>
    <w:rsid w:val="0009226D"/>
    <w:rsid w:val="00093081"/>
    <w:rsid w:val="00095382"/>
    <w:rsid w:val="000974AD"/>
    <w:rsid w:val="00097B91"/>
    <w:rsid w:val="000A10BC"/>
    <w:rsid w:val="000A121E"/>
    <w:rsid w:val="000A5B79"/>
    <w:rsid w:val="000B0056"/>
    <w:rsid w:val="000B2F89"/>
    <w:rsid w:val="000B5050"/>
    <w:rsid w:val="000C0314"/>
    <w:rsid w:val="000C0933"/>
    <w:rsid w:val="000C3C7B"/>
    <w:rsid w:val="000C6F9E"/>
    <w:rsid w:val="000D0F93"/>
    <w:rsid w:val="000D18EB"/>
    <w:rsid w:val="000D34D0"/>
    <w:rsid w:val="000D3851"/>
    <w:rsid w:val="000D3A56"/>
    <w:rsid w:val="000D6DCA"/>
    <w:rsid w:val="000E0860"/>
    <w:rsid w:val="000E43C1"/>
    <w:rsid w:val="000E47FE"/>
    <w:rsid w:val="000E723E"/>
    <w:rsid w:val="000E77A6"/>
    <w:rsid w:val="000F254F"/>
    <w:rsid w:val="000F2883"/>
    <w:rsid w:val="000F32C3"/>
    <w:rsid w:val="000F5B8F"/>
    <w:rsid w:val="000F5E5A"/>
    <w:rsid w:val="000F6F83"/>
    <w:rsid w:val="00105FE9"/>
    <w:rsid w:val="00106416"/>
    <w:rsid w:val="00110481"/>
    <w:rsid w:val="0011190A"/>
    <w:rsid w:val="001121C6"/>
    <w:rsid w:val="001127C9"/>
    <w:rsid w:val="001154D4"/>
    <w:rsid w:val="00115B88"/>
    <w:rsid w:val="001174BE"/>
    <w:rsid w:val="001201EE"/>
    <w:rsid w:val="00124F81"/>
    <w:rsid w:val="00126ACE"/>
    <w:rsid w:val="00132F6A"/>
    <w:rsid w:val="00133913"/>
    <w:rsid w:val="001368E1"/>
    <w:rsid w:val="00140221"/>
    <w:rsid w:val="0014572F"/>
    <w:rsid w:val="00151CB3"/>
    <w:rsid w:val="00153D35"/>
    <w:rsid w:val="00153EB7"/>
    <w:rsid w:val="001563BB"/>
    <w:rsid w:val="00156428"/>
    <w:rsid w:val="001564F3"/>
    <w:rsid w:val="001568CE"/>
    <w:rsid w:val="00156E44"/>
    <w:rsid w:val="00160BFA"/>
    <w:rsid w:val="00162BCB"/>
    <w:rsid w:val="001642FC"/>
    <w:rsid w:val="0016496B"/>
    <w:rsid w:val="00170302"/>
    <w:rsid w:val="00173864"/>
    <w:rsid w:val="001743E2"/>
    <w:rsid w:val="001745F8"/>
    <w:rsid w:val="0017559A"/>
    <w:rsid w:val="001755F3"/>
    <w:rsid w:val="0017766F"/>
    <w:rsid w:val="00182F5A"/>
    <w:rsid w:val="001838CF"/>
    <w:rsid w:val="001868EE"/>
    <w:rsid w:val="001874D0"/>
    <w:rsid w:val="0019069F"/>
    <w:rsid w:val="0019104A"/>
    <w:rsid w:val="00191E2E"/>
    <w:rsid w:val="001A3BA4"/>
    <w:rsid w:val="001A6D1F"/>
    <w:rsid w:val="001B32BC"/>
    <w:rsid w:val="001B6C58"/>
    <w:rsid w:val="001D17BF"/>
    <w:rsid w:val="001D50AD"/>
    <w:rsid w:val="001D5417"/>
    <w:rsid w:val="001D617B"/>
    <w:rsid w:val="001D6F17"/>
    <w:rsid w:val="001D7021"/>
    <w:rsid w:val="001E1714"/>
    <w:rsid w:val="001E2935"/>
    <w:rsid w:val="001E2C68"/>
    <w:rsid w:val="001E30F6"/>
    <w:rsid w:val="001E6127"/>
    <w:rsid w:val="001F7E87"/>
    <w:rsid w:val="0020174F"/>
    <w:rsid w:val="00203253"/>
    <w:rsid w:val="00204009"/>
    <w:rsid w:val="00207415"/>
    <w:rsid w:val="00210936"/>
    <w:rsid w:val="002131BD"/>
    <w:rsid w:val="00214C90"/>
    <w:rsid w:val="00217EE5"/>
    <w:rsid w:val="0022001A"/>
    <w:rsid w:val="002245F9"/>
    <w:rsid w:val="0022461D"/>
    <w:rsid w:val="00226524"/>
    <w:rsid w:val="0022713D"/>
    <w:rsid w:val="002300B6"/>
    <w:rsid w:val="0023180D"/>
    <w:rsid w:val="00235F5C"/>
    <w:rsid w:val="0023655A"/>
    <w:rsid w:val="00241621"/>
    <w:rsid w:val="00247387"/>
    <w:rsid w:val="00247C08"/>
    <w:rsid w:val="00247CE2"/>
    <w:rsid w:val="00255CB0"/>
    <w:rsid w:val="00257FA3"/>
    <w:rsid w:val="00271CDF"/>
    <w:rsid w:val="00277B56"/>
    <w:rsid w:val="002805AF"/>
    <w:rsid w:val="00283DD9"/>
    <w:rsid w:val="002853FA"/>
    <w:rsid w:val="00286B23"/>
    <w:rsid w:val="00287C45"/>
    <w:rsid w:val="00290880"/>
    <w:rsid w:val="002A19F5"/>
    <w:rsid w:val="002A361B"/>
    <w:rsid w:val="002A5F24"/>
    <w:rsid w:val="002A6467"/>
    <w:rsid w:val="002B2A9F"/>
    <w:rsid w:val="002B4800"/>
    <w:rsid w:val="002B4922"/>
    <w:rsid w:val="002B57C6"/>
    <w:rsid w:val="002B5ACF"/>
    <w:rsid w:val="002C0500"/>
    <w:rsid w:val="002C22C3"/>
    <w:rsid w:val="002C245E"/>
    <w:rsid w:val="002C25A2"/>
    <w:rsid w:val="002C2D19"/>
    <w:rsid w:val="002C3D7C"/>
    <w:rsid w:val="002C7DB2"/>
    <w:rsid w:val="002D10FA"/>
    <w:rsid w:val="002D4C55"/>
    <w:rsid w:val="002D4F22"/>
    <w:rsid w:val="002D7789"/>
    <w:rsid w:val="002E0E40"/>
    <w:rsid w:val="002E4EDD"/>
    <w:rsid w:val="002E5BA4"/>
    <w:rsid w:val="002E61E7"/>
    <w:rsid w:val="002E6DED"/>
    <w:rsid w:val="002F0961"/>
    <w:rsid w:val="002F0FBE"/>
    <w:rsid w:val="002F4DE9"/>
    <w:rsid w:val="002F5529"/>
    <w:rsid w:val="00300117"/>
    <w:rsid w:val="00300956"/>
    <w:rsid w:val="00303BF4"/>
    <w:rsid w:val="0030500C"/>
    <w:rsid w:val="00314BC8"/>
    <w:rsid w:val="003159B5"/>
    <w:rsid w:val="00315CB9"/>
    <w:rsid w:val="00317187"/>
    <w:rsid w:val="00317FD0"/>
    <w:rsid w:val="0032282D"/>
    <w:rsid w:val="0032499A"/>
    <w:rsid w:val="0032717C"/>
    <w:rsid w:val="003341F7"/>
    <w:rsid w:val="00337504"/>
    <w:rsid w:val="00347FEC"/>
    <w:rsid w:val="0035049F"/>
    <w:rsid w:val="00351489"/>
    <w:rsid w:val="003514C5"/>
    <w:rsid w:val="0035296E"/>
    <w:rsid w:val="00356BF4"/>
    <w:rsid w:val="00356F45"/>
    <w:rsid w:val="0036083B"/>
    <w:rsid w:val="00361CE5"/>
    <w:rsid w:val="00361E3D"/>
    <w:rsid w:val="00361FEB"/>
    <w:rsid w:val="00362131"/>
    <w:rsid w:val="00363CB8"/>
    <w:rsid w:val="00364EFE"/>
    <w:rsid w:val="0036673D"/>
    <w:rsid w:val="00366B74"/>
    <w:rsid w:val="003679E2"/>
    <w:rsid w:val="0037024F"/>
    <w:rsid w:val="0037376A"/>
    <w:rsid w:val="00381B32"/>
    <w:rsid w:val="00381E2A"/>
    <w:rsid w:val="00383D64"/>
    <w:rsid w:val="003869AC"/>
    <w:rsid w:val="003937E8"/>
    <w:rsid w:val="00396460"/>
    <w:rsid w:val="003A0599"/>
    <w:rsid w:val="003A19A6"/>
    <w:rsid w:val="003A4805"/>
    <w:rsid w:val="003A5AA9"/>
    <w:rsid w:val="003A710A"/>
    <w:rsid w:val="003B1DF6"/>
    <w:rsid w:val="003B253C"/>
    <w:rsid w:val="003B5669"/>
    <w:rsid w:val="003B619E"/>
    <w:rsid w:val="003B659E"/>
    <w:rsid w:val="003B7153"/>
    <w:rsid w:val="003B73C7"/>
    <w:rsid w:val="003C2197"/>
    <w:rsid w:val="003C275E"/>
    <w:rsid w:val="003C2E38"/>
    <w:rsid w:val="003C3138"/>
    <w:rsid w:val="003D2429"/>
    <w:rsid w:val="003D2D52"/>
    <w:rsid w:val="003D4C96"/>
    <w:rsid w:val="003D6662"/>
    <w:rsid w:val="003E452C"/>
    <w:rsid w:val="003E58DF"/>
    <w:rsid w:val="003F30BA"/>
    <w:rsid w:val="003F3938"/>
    <w:rsid w:val="003F4E6C"/>
    <w:rsid w:val="003F6C92"/>
    <w:rsid w:val="003F6E93"/>
    <w:rsid w:val="004008E2"/>
    <w:rsid w:val="0040133F"/>
    <w:rsid w:val="00404C4C"/>
    <w:rsid w:val="00406EA6"/>
    <w:rsid w:val="004075CC"/>
    <w:rsid w:val="00407E9E"/>
    <w:rsid w:val="00413BC7"/>
    <w:rsid w:val="0041423F"/>
    <w:rsid w:val="00414F81"/>
    <w:rsid w:val="00415551"/>
    <w:rsid w:val="00415AA1"/>
    <w:rsid w:val="00420276"/>
    <w:rsid w:val="00423247"/>
    <w:rsid w:val="004271CD"/>
    <w:rsid w:val="0043286F"/>
    <w:rsid w:val="00433E0D"/>
    <w:rsid w:val="004358C0"/>
    <w:rsid w:val="00436A0F"/>
    <w:rsid w:val="00437150"/>
    <w:rsid w:val="0043750A"/>
    <w:rsid w:val="00442E96"/>
    <w:rsid w:val="00444E31"/>
    <w:rsid w:val="004456AB"/>
    <w:rsid w:val="00447140"/>
    <w:rsid w:val="004558D7"/>
    <w:rsid w:val="004562C9"/>
    <w:rsid w:val="00456740"/>
    <w:rsid w:val="004606C6"/>
    <w:rsid w:val="00466BDE"/>
    <w:rsid w:val="00467FB4"/>
    <w:rsid w:val="00471772"/>
    <w:rsid w:val="00472834"/>
    <w:rsid w:val="00472BCC"/>
    <w:rsid w:val="004732E9"/>
    <w:rsid w:val="0047600E"/>
    <w:rsid w:val="00477DFF"/>
    <w:rsid w:val="004854BB"/>
    <w:rsid w:val="00487226"/>
    <w:rsid w:val="00496606"/>
    <w:rsid w:val="004966A0"/>
    <w:rsid w:val="004A38BE"/>
    <w:rsid w:val="004A6A34"/>
    <w:rsid w:val="004B141E"/>
    <w:rsid w:val="004B234A"/>
    <w:rsid w:val="004B5622"/>
    <w:rsid w:val="004C04D8"/>
    <w:rsid w:val="004C62C8"/>
    <w:rsid w:val="004D204A"/>
    <w:rsid w:val="004D7E79"/>
    <w:rsid w:val="004E121F"/>
    <w:rsid w:val="004E27E3"/>
    <w:rsid w:val="004E3730"/>
    <w:rsid w:val="004E4BDB"/>
    <w:rsid w:val="004E5E66"/>
    <w:rsid w:val="004E7ADB"/>
    <w:rsid w:val="004F0375"/>
    <w:rsid w:val="004F0B90"/>
    <w:rsid w:val="004F2A5B"/>
    <w:rsid w:val="004F2ADD"/>
    <w:rsid w:val="004F6D1D"/>
    <w:rsid w:val="0050045A"/>
    <w:rsid w:val="005025C3"/>
    <w:rsid w:val="00503B4D"/>
    <w:rsid w:val="00504EE9"/>
    <w:rsid w:val="00510516"/>
    <w:rsid w:val="005154E5"/>
    <w:rsid w:val="00515DE6"/>
    <w:rsid w:val="00516CB0"/>
    <w:rsid w:val="00520041"/>
    <w:rsid w:val="00521576"/>
    <w:rsid w:val="00524A1D"/>
    <w:rsid w:val="005250E6"/>
    <w:rsid w:val="00525872"/>
    <w:rsid w:val="00525CBE"/>
    <w:rsid w:val="00526C26"/>
    <w:rsid w:val="00527E4E"/>
    <w:rsid w:val="00530013"/>
    <w:rsid w:val="005321FC"/>
    <w:rsid w:val="00540D8A"/>
    <w:rsid w:val="00542D23"/>
    <w:rsid w:val="00542FB1"/>
    <w:rsid w:val="00543870"/>
    <w:rsid w:val="0054442C"/>
    <w:rsid w:val="00550285"/>
    <w:rsid w:val="00550A46"/>
    <w:rsid w:val="00551353"/>
    <w:rsid w:val="0055590E"/>
    <w:rsid w:val="00556BAA"/>
    <w:rsid w:val="00557A99"/>
    <w:rsid w:val="0056012E"/>
    <w:rsid w:val="00562492"/>
    <w:rsid w:val="00562DBA"/>
    <w:rsid w:val="0057232C"/>
    <w:rsid w:val="00572A20"/>
    <w:rsid w:val="00573065"/>
    <w:rsid w:val="00575220"/>
    <w:rsid w:val="00576A95"/>
    <w:rsid w:val="005833FE"/>
    <w:rsid w:val="005836F8"/>
    <w:rsid w:val="005854B4"/>
    <w:rsid w:val="0058663E"/>
    <w:rsid w:val="005918FA"/>
    <w:rsid w:val="00592A86"/>
    <w:rsid w:val="00594674"/>
    <w:rsid w:val="00595CFE"/>
    <w:rsid w:val="005A18BA"/>
    <w:rsid w:val="005A2289"/>
    <w:rsid w:val="005A51C7"/>
    <w:rsid w:val="005A621E"/>
    <w:rsid w:val="005A7A00"/>
    <w:rsid w:val="005A7F0A"/>
    <w:rsid w:val="005B0F3E"/>
    <w:rsid w:val="005B16D3"/>
    <w:rsid w:val="005B4801"/>
    <w:rsid w:val="005B4DBB"/>
    <w:rsid w:val="005C0CA3"/>
    <w:rsid w:val="005C122A"/>
    <w:rsid w:val="005C23A4"/>
    <w:rsid w:val="005D1467"/>
    <w:rsid w:val="005D1CDF"/>
    <w:rsid w:val="005D2BB7"/>
    <w:rsid w:val="005D6B10"/>
    <w:rsid w:val="005E522F"/>
    <w:rsid w:val="005E5EBA"/>
    <w:rsid w:val="005E61A8"/>
    <w:rsid w:val="005E7972"/>
    <w:rsid w:val="005F6419"/>
    <w:rsid w:val="00603011"/>
    <w:rsid w:val="0060543D"/>
    <w:rsid w:val="00605AEA"/>
    <w:rsid w:val="00605BAC"/>
    <w:rsid w:val="00606147"/>
    <w:rsid w:val="00606312"/>
    <w:rsid w:val="0060787C"/>
    <w:rsid w:val="006100EA"/>
    <w:rsid w:val="006104DD"/>
    <w:rsid w:val="00610AD4"/>
    <w:rsid w:val="006128C8"/>
    <w:rsid w:val="006130B5"/>
    <w:rsid w:val="00615863"/>
    <w:rsid w:val="00615C26"/>
    <w:rsid w:val="00617400"/>
    <w:rsid w:val="0062204F"/>
    <w:rsid w:val="00623F8E"/>
    <w:rsid w:val="00625166"/>
    <w:rsid w:val="0062630D"/>
    <w:rsid w:val="00626650"/>
    <w:rsid w:val="00627D14"/>
    <w:rsid w:val="00631B93"/>
    <w:rsid w:val="00632D29"/>
    <w:rsid w:val="006362DB"/>
    <w:rsid w:val="00640679"/>
    <w:rsid w:val="00640D6C"/>
    <w:rsid w:val="006463AF"/>
    <w:rsid w:val="00650DDF"/>
    <w:rsid w:val="00650FF9"/>
    <w:rsid w:val="00651555"/>
    <w:rsid w:val="0065745D"/>
    <w:rsid w:val="0066163C"/>
    <w:rsid w:val="00664950"/>
    <w:rsid w:val="0066535A"/>
    <w:rsid w:val="00667165"/>
    <w:rsid w:val="00673B54"/>
    <w:rsid w:val="006753DF"/>
    <w:rsid w:val="006777AD"/>
    <w:rsid w:val="00680FC6"/>
    <w:rsid w:val="00683109"/>
    <w:rsid w:val="00683220"/>
    <w:rsid w:val="00686DDB"/>
    <w:rsid w:val="0068751D"/>
    <w:rsid w:val="00687FA0"/>
    <w:rsid w:val="006911A8"/>
    <w:rsid w:val="00696227"/>
    <w:rsid w:val="006A3691"/>
    <w:rsid w:val="006A3C11"/>
    <w:rsid w:val="006A4761"/>
    <w:rsid w:val="006A6270"/>
    <w:rsid w:val="006B0104"/>
    <w:rsid w:val="006B2BD5"/>
    <w:rsid w:val="006B33B0"/>
    <w:rsid w:val="006B7010"/>
    <w:rsid w:val="006C19E5"/>
    <w:rsid w:val="006C2041"/>
    <w:rsid w:val="006C3095"/>
    <w:rsid w:val="006C36A4"/>
    <w:rsid w:val="006D7B28"/>
    <w:rsid w:val="006E1151"/>
    <w:rsid w:val="006E1F9B"/>
    <w:rsid w:val="006E4729"/>
    <w:rsid w:val="006E486C"/>
    <w:rsid w:val="006E6311"/>
    <w:rsid w:val="006E78C1"/>
    <w:rsid w:val="006F1149"/>
    <w:rsid w:val="006F4081"/>
    <w:rsid w:val="006F4A34"/>
    <w:rsid w:val="006F7875"/>
    <w:rsid w:val="006F7DF6"/>
    <w:rsid w:val="00700970"/>
    <w:rsid w:val="00700A83"/>
    <w:rsid w:val="00710250"/>
    <w:rsid w:val="00712702"/>
    <w:rsid w:val="00712B9F"/>
    <w:rsid w:val="00712D98"/>
    <w:rsid w:val="00713194"/>
    <w:rsid w:val="00713943"/>
    <w:rsid w:val="007145FF"/>
    <w:rsid w:val="007152FD"/>
    <w:rsid w:val="00715B2A"/>
    <w:rsid w:val="00715F1C"/>
    <w:rsid w:val="0071621B"/>
    <w:rsid w:val="007219EB"/>
    <w:rsid w:val="00727781"/>
    <w:rsid w:val="00731426"/>
    <w:rsid w:val="007328D7"/>
    <w:rsid w:val="0073696C"/>
    <w:rsid w:val="00737768"/>
    <w:rsid w:val="00737777"/>
    <w:rsid w:val="00740872"/>
    <w:rsid w:val="00743262"/>
    <w:rsid w:val="007450F1"/>
    <w:rsid w:val="007501D9"/>
    <w:rsid w:val="00751515"/>
    <w:rsid w:val="00751B10"/>
    <w:rsid w:val="00752B9B"/>
    <w:rsid w:val="007549CD"/>
    <w:rsid w:val="007577CF"/>
    <w:rsid w:val="007626B7"/>
    <w:rsid w:val="0078212B"/>
    <w:rsid w:val="00783B77"/>
    <w:rsid w:val="007844C0"/>
    <w:rsid w:val="00784DF6"/>
    <w:rsid w:val="00785232"/>
    <w:rsid w:val="007875CB"/>
    <w:rsid w:val="007876AB"/>
    <w:rsid w:val="0079032C"/>
    <w:rsid w:val="00793F89"/>
    <w:rsid w:val="007977A6"/>
    <w:rsid w:val="007A1CDB"/>
    <w:rsid w:val="007A25A7"/>
    <w:rsid w:val="007A57F4"/>
    <w:rsid w:val="007A6935"/>
    <w:rsid w:val="007B186C"/>
    <w:rsid w:val="007B2DF4"/>
    <w:rsid w:val="007B33D1"/>
    <w:rsid w:val="007B34B6"/>
    <w:rsid w:val="007B3C3D"/>
    <w:rsid w:val="007B3CBF"/>
    <w:rsid w:val="007B6CBD"/>
    <w:rsid w:val="007C12B6"/>
    <w:rsid w:val="007C1696"/>
    <w:rsid w:val="007C181D"/>
    <w:rsid w:val="007C3E78"/>
    <w:rsid w:val="007C3ED0"/>
    <w:rsid w:val="007C5971"/>
    <w:rsid w:val="007C6505"/>
    <w:rsid w:val="007D017E"/>
    <w:rsid w:val="007D21CF"/>
    <w:rsid w:val="007D5749"/>
    <w:rsid w:val="007D582F"/>
    <w:rsid w:val="007D6C4E"/>
    <w:rsid w:val="007D7C13"/>
    <w:rsid w:val="007E00AA"/>
    <w:rsid w:val="007E2D1A"/>
    <w:rsid w:val="007E305A"/>
    <w:rsid w:val="007E6EEF"/>
    <w:rsid w:val="007F2A42"/>
    <w:rsid w:val="007F2D18"/>
    <w:rsid w:val="007F54B9"/>
    <w:rsid w:val="007F66A8"/>
    <w:rsid w:val="007F7F0B"/>
    <w:rsid w:val="00804A9B"/>
    <w:rsid w:val="00805280"/>
    <w:rsid w:val="008054EE"/>
    <w:rsid w:val="00806802"/>
    <w:rsid w:val="00806A76"/>
    <w:rsid w:val="00811C9D"/>
    <w:rsid w:val="00812088"/>
    <w:rsid w:val="00812A85"/>
    <w:rsid w:val="00813501"/>
    <w:rsid w:val="0081640C"/>
    <w:rsid w:val="0081654C"/>
    <w:rsid w:val="00816649"/>
    <w:rsid w:val="00816C80"/>
    <w:rsid w:val="00821498"/>
    <w:rsid w:val="00827B87"/>
    <w:rsid w:val="00832692"/>
    <w:rsid w:val="00833284"/>
    <w:rsid w:val="00841BCD"/>
    <w:rsid w:val="0084237E"/>
    <w:rsid w:val="00842F23"/>
    <w:rsid w:val="00850174"/>
    <w:rsid w:val="00850C64"/>
    <w:rsid w:val="00851A8E"/>
    <w:rsid w:val="0085365B"/>
    <w:rsid w:val="008549BA"/>
    <w:rsid w:val="008572FF"/>
    <w:rsid w:val="00860045"/>
    <w:rsid w:val="0086282B"/>
    <w:rsid w:val="008700EA"/>
    <w:rsid w:val="00876C23"/>
    <w:rsid w:val="00880B03"/>
    <w:rsid w:val="008813B7"/>
    <w:rsid w:val="008826C1"/>
    <w:rsid w:val="00883DAE"/>
    <w:rsid w:val="00883DFD"/>
    <w:rsid w:val="008843E6"/>
    <w:rsid w:val="008866A4"/>
    <w:rsid w:val="00892023"/>
    <w:rsid w:val="00892D9B"/>
    <w:rsid w:val="008935B1"/>
    <w:rsid w:val="00897E7C"/>
    <w:rsid w:val="008A0E6D"/>
    <w:rsid w:val="008A1BF7"/>
    <w:rsid w:val="008A264A"/>
    <w:rsid w:val="008A47CB"/>
    <w:rsid w:val="008A5B0E"/>
    <w:rsid w:val="008A6075"/>
    <w:rsid w:val="008A613C"/>
    <w:rsid w:val="008B0961"/>
    <w:rsid w:val="008B2459"/>
    <w:rsid w:val="008B5712"/>
    <w:rsid w:val="008B738C"/>
    <w:rsid w:val="008C1151"/>
    <w:rsid w:val="008C14EB"/>
    <w:rsid w:val="008C7A63"/>
    <w:rsid w:val="008C7ECB"/>
    <w:rsid w:val="008D1C83"/>
    <w:rsid w:val="008D612C"/>
    <w:rsid w:val="008D66A7"/>
    <w:rsid w:val="008D705B"/>
    <w:rsid w:val="008D74BE"/>
    <w:rsid w:val="008E22AA"/>
    <w:rsid w:val="008E282E"/>
    <w:rsid w:val="008E653C"/>
    <w:rsid w:val="008F6EF6"/>
    <w:rsid w:val="00900206"/>
    <w:rsid w:val="0090091A"/>
    <w:rsid w:val="009042BD"/>
    <w:rsid w:val="0091559E"/>
    <w:rsid w:val="00917470"/>
    <w:rsid w:val="009178BB"/>
    <w:rsid w:val="009224C1"/>
    <w:rsid w:val="009224FB"/>
    <w:rsid w:val="00923A47"/>
    <w:rsid w:val="00933475"/>
    <w:rsid w:val="00936159"/>
    <w:rsid w:val="009371FC"/>
    <w:rsid w:val="00943931"/>
    <w:rsid w:val="00945C53"/>
    <w:rsid w:val="00945DFE"/>
    <w:rsid w:val="00951AB9"/>
    <w:rsid w:val="00952D5C"/>
    <w:rsid w:val="00953EFF"/>
    <w:rsid w:val="00956261"/>
    <w:rsid w:val="00962F8B"/>
    <w:rsid w:val="009641F4"/>
    <w:rsid w:val="00967E3A"/>
    <w:rsid w:val="0097248E"/>
    <w:rsid w:val="009728D4"/>
    <w:rsid w:val="009729DD"/>
    <w:rsid w:val="009739CE"/>
    <w:rsid w:val="0097408A"/>
    <w:rsid w:val="00974877"/>
    <w:rsid w:val="00977E1D"/>
    <w:rsid w:val="00983244"/>
    <w:rsid w:val="009854FB"/>
    <w:rsid w:val="0099752B"/>
    <w:rsid w:val="0099786A"/>
    <w:rsid w:val="009B0573"/>
    <w:rsid w:val="009B1ADB"/>
    <w:rsid w:val="009B1C23"/>
    <w:rsid w:val="009B736A"/>
    <w:rsid w:val="009B7B4B"/>
    <w:rsid w:val="009B7C21"/>
    <w:rsid w:val="009C2BAD"/>
    <w:rsid w:val="009C3011"/>
    <w:rsid w:val="009C39DE"/>
    <w:rsid w:val="009C3E7F"/>
    <w:rsid w:val="009C5181"/>
    <w:rsid w:val="009C6B03"/>
    <w:rsid w:val="009C705F"/>
    <w:rsid w:val="009D06AC"/>
    <w:rsid w:val="009D1554"/>
    <w:rsid w:val="009E0497"/>
    <w:rsid w:val="009E47FD"/>
    <w:rsid w:val="009E6258"/>
    <w:rsid w:val="009F0961"/>
    <w:rsid w:val="009F242B"/>
    <w:rsid w:val="009F5FE8"/>
    <w:rsid w:val="00A01226"/>
    <w:rsid w:val="00A04992"/>
    <w:rsid w:val="00A05EB3"/>
    <w:rsid w:val="00A06439"/>
    <w:rsid w:val="00A13525"/>
    <w:rsid w:val="00A147AA"/>
    <w:rsid w:val="00A219E8"/>
    <w:rsid w:val="00A21AA0"/>
    <w:rsid w:val="00A21D71"/>
    <w:rsid w:val="00A22B33"/>
    <w:rsid w:val="00A22B78"/>
    <w:rsid w:val="00A2533F"/>
    <w:rsid w:val="00A254D6"/>
    <w:rsid w:val="00A25AE5"/>
    <w:rsid w:val="00A32EB5"/>
    <w:rsid w:val="00A34462"/>
    <w:rsid w:val="00A357ED"/>
    <w:rsid w:val="00A37002"/>
    <w:rsid w:val="00A42AF3"/>
    <w:rsid w:val="00A4355E"/>
    <w:rsid w:val="00A43B6D"/>
    <w:rsid w:val="00A4624E"/>
    <w:rsid w:val="00A4715D"/>
    <w:rsid w:val="00A546B9"/>
    <w:rsid w:val="00A57FDC"/>
    <w:rsid w:val="00A638E9"/>
    <w:rsid w:val="00A71D8F"/>
    <w:rsid w:val="00A74329"/>
    <w:rsid w:val="00A752B9"/>
    <w:rsid w:val="00A7558C"/>
    <w:rsid w:val="00A8190E"/>
    <w:rsid w:val="00A85562"/>
    <w:rsid w:val="00A8581E"/>
    <w:rsid w:val="00A86E7D"/>
    <w:rsid w:val="00A91B5E"/>
    <w:rsid w:val="00A92BCD"/>
    <w:rsid w:val="00A9554A"/>
    <w:rsid w:val="00A95CFA"/>
    <w:rsid w:val="00AA1B0E"/>
    <w:rsid w:val="00AA2711"/>
    <w:rsid w:val="00AA34FE"/>
    <w:rsid w:val="00AA3520"/>
    <w:rsid w:val="00AA47B6"/>
    <w:rsid w:val="00AB061A"/>
    <w:rsid w:val="00AB24C8"/>
    <w:rsid w:val="00AB2728"/>
    <w:rsid w:val="00AB5133"/>
    <w:rsid w:val="00AB631A"/>
    <w:rsid w:val="00AC163B"/>
    <w:rsid w:val="00AC2FED"/>
    <w:rsid w:val="00AC451C"/>
    <w:rsid w:val="00AC494E"/>
    <w:rsid w:val="00AC532E"/>
    <w:rsid w:val="00AC5CA7"/>
    <w:rsid w:val="00AC5D0B"/>
    <w:rsid w:val="00AC5FA8"/>
    <w:rsid w:val="00AC6058"/>
    <w:rsid w:val="00AD0A88"/>
    <w:rsid w:val="00AD146C"/>
    <w:rsid w:val="00AD3B5D"/>
    <w:rsid w:val="00AD5D33"/>
    <w:rsid w:val="00AE0A48"/>
    <w:rsid w:val="00AE2BA5"/>
    <w:rsid w:val="00AE56B1"/>
    <w:rsid w:val="00AE5914"/>
    <w:rsid w:val="00AE6909"/>
    <w:rsid w:val="00AE6D09"/>
    <w:rsid w:val="00AE7A93"/>
    <w:rsid w:val="00AF7A7C"/>
    <w:rsid w:val="00B00EB1"/>
    <w:rsid w:val="00B0527B"/>
    <w:rsid w:val="00B10008"/>
    <w:rsid w:val="00B1326F"/>
    <w:rsid w:val="00B1398C"/>
    <w:rsid w:val="00B143CE"/>
    <w:rsid w:val="00B23387"/>
    <w:rsid w:val="00B24543"/>
    <w:rsid w:val="00B25DDC"/>
    <w:rsid w:val="00B3367A"/>
    <w:rsid w:val="00B342D4"/>
    <w:rsid w:val="00B34571"/>
    <w:rsid w:val="00B40850"/>
    <w:rsid w:val="00B408B6"/>
    <w:rsid w:val="00B43426"/>
    <w:rsid w:val="00B45A72"/>
    <w:rsid w:val="00B5130E"/>
    <w:rsid w:val="00B51ED0"/>
    <w:rsid w:val="00B520C5"/>
    <w:rsid w:val="00B542DA"/>
    <w:rsid w:val="00B60EB6"/>
    <w:rsid w:val="00B638EE"/>
    <w:rsid w:val="00B65EA5"/>
    <w:rsid w:val="00B6633A"/>
    <w:rsid w:val="00B71058"/>
    <w:rsid w:val="00B73862"/>
    <w:rsid w:val="00B73F43"/>
    <w:rsid w:val="00B763A6"/>
    <w:rsid w:val="00B77DE2"/>
    <w:rsid w:val="00B80771"/>
    <w:rsid w:val="00B8153C"/>
    <w:rsid w:val="00B81738"/>
    <w:rsid w:val="00B81946"/>
    <w:rsid w:val="00B81EC4"/>
    <w:rsid w:val="00B87B51"/>
    <w:rsid w:val="00B928BB"/>
    <w:rsid w:val="00B967B3"/>
    <w:rsid w:val="00B96A25"/>
    <w:rsid w:val="00B97E67"/>
    <w:rsid w:val="00BA6B66"/>
    <w:rsid w:val="00BA6E48"/>
    <w:rsid w:val="00BB0459"/>
    <w:rsid w:val="00BB2409"/>
    <w:rsid w:val="00BB3012"/>
    <w:rsid w:val="00BB378E"/>
    <w:rsid w:val="00BB4DA2"/>
    <w:rsid w:val="00BB59D0"/>
    <w:rsid w:val="00BB5E7E"/>
    <w:rsid w:val="00BB6D9C"/>
    <w:rsid w:val="00BC4879"/>
    <w:rsid w:val="00BD37AA"/>
    <w:rsid w:val="00BD5420"/>
    <w:rsid w:val="00BD5B99"/>
    <w:rsid w:val="00BD615B"/>
    <w:rsid w:val="00BD72EF"/>
    <w:rsid w:val="00BE0AF6"/>
    <w:rsid w:val="00BE14C4"/>
    <w:rsid w:val="00BE1F03"/>
    <w:rsid w:val="00BE3CA8"/>
    <w:rsid w:val="00BE4636"/>
    <w:rsid w:val="00BE46FA"/>
    <w:rsid w:val="00BE4D32"/>
    <w:rsid w:val="00BE58A7"/>
    <w:rsid w:val="00BF0187"/>
    <w:rsid w:val="00BF2218"/>
    <w:rsid w:val="00BF6760"/>
    <w:rsid w:val="00BF7907"/>
    <w:rsid w:val="00BF7CC7"/>
    <w:rsid w:val="00C0426B"/>
    <w:rsid w:val="00C045DF"/>
    <w:rsid w:val="00C046E1"/>
    <w:rsid w:val="00C077A2"/>
    <w:rsid w:val="00C10141"/>
    <w:rsid w:val="00C12C0D"/>
    <w:rsid w:val="00C1341E"/>
    <w:rsid w:val="00C14C37"/>
    <w:rsid w:val="00C179A0"/>
    <w:rsid w:val="00C209C6"/>
    <w:rsid w:val="00C2127A"/>
    <w:rsid w:val="00C21D13"/>
    <w:rsid w:val="00C2517F"/>
    <w:rsid w:val="00C26D43"/>
    <w:rsid w:val="00C30351"/>
    <w:rsid w:val="00C30FE0"/>
    <w:rsid w:val="00C33FF6"/>
    <w:rsid w:val="00C46548"/>
    <w:rsid w:val="00C54C25"/>
    <w:rsid w:val="00C55BB7"/>
    <w:rsid w:val="00C56FAC"/>
    <w:rsid w:val="00C574D5"/>
    <w:rsid w:val="00C6189E"/>
    <w:rsid w:val="00C625F6"/>
    <w:rsid w:val="00C62B8F"/>
    <w:rsid w:val="00C677A1"/>
    <w:rsid w:val="00C73F32"/>
    <w:rsid w:val="00C75DEB"/>
    <w:rsid w:val="00C85CD5"/>
    <w:rsid w:val="00C868DD"/>
    <w:rsid w:val="00C87462"/>
    <w:rsid w:val="00C91FAE"/>
    <w:rsid w:val="00C93235"/>
    <w:rsid w:val="00C971A2"/>
    <w:rsid w:val="00C97AF8"/>
    <w:rsid w:val="00CA00CF"/>
    <w:rsid w:val="00CA180C"/>
    <w:rsid w:val="00CB0653"/>
    <w:rsid w:val="00CB22B2"/>
    <w:rsid w:val="00CB2D70"/>
    <w:rsid w:val="00CB3B9E"/>
    <w:rsid w:val="00CB75AD"/>
    <w:rsid w:val="00CC0AFD"/>
    <w:rsid w:val="00CC14B5"/>
    <w:rsid w:val="00CC178B"/>
    <w:rsid w:val="00CC3EE2"/>
    <w:rsid w:val="00CD2427"/>
    <w:rsid w:val="00CD7492"/>
    <w:rsid w:val="00CE0F0F"/>
    <w:rsid w:val="00CE3A6B"/>
    <w:rsid w:val="00CE3C09"/>
    <w:rsid w:val="00CE7B5D"/>
    <w:rsid w:val="00CF1A1B"/>
    <w:rsid w:val="00CF20D8"/>
    <w:rsid w:val="00CF2E83"/>
    <w:rsid w:val="00CF341B"/>
    <w:rsid w:val="00CF5871"/>
    <w:rsid w:val="00CF7521"/>
    <w:rsid w:val="00D00211"/>
    <w:rsid w:val="00D01530"/>
    <w:rsid w:val="00D03B94"/>
    <w:rsid w:val="00D06309"/>
    <w:rsid w:val="00D064CD"/>
    <w:rsid w:val="00D1144D"/>
    <w:rsid w:val="00D15E02"/>
    <w:rsid w:val="00D21890"/>
    <w:rsid w:val="00D22948"/>
    <w:rsid w:val="00D2554C"/>
    <w:rsid w:val="00D3168A"/>
    <w:rsid w:val="00D3322E"/>
    <w:rsid w:val="00D3338B"/>
    <w:rsid w:val="00D351EA"/>
    <w:rsid w:val="00D40288"/>
    <w:rsid w:val="00D40952"/>
    <w:rsid w:val="00D43292"/>
    <w:rsid w:val="00D43403"/>
    <w:rsid w:val="00D4545E"/>
    <w:rsid w:val="00D50155"/>
    <w:rsid w:val="00D5270B"/>
    <w:rsid w:val="00D5536F"/>
    <w:rsid w:val="00D60259"/>
    <w:rsid w:val="00D61C0F"/>
    <w:rsid w:val="00D62338"/>
    <w:rsid w:val="00D62E71"/>
    <w:rsid w:val="00D6430D"/>
    <w:rsid w:val="00D64932"/>
    <w:rsid w:val="00D6557C"/>
    <w:rsid w:val="00D66188"/>
    <w:rsid w:val="00D6627E"/>
    <w:rsid w:val="00D672CD"/>
    <w:rsid w:val="00D67607"/>
    <w:rsid w:val="00D7242C"/>
    <w:rsid w:val="00D731F6"/>
    <w:rsid w:val="00D740CA"/>
    <w:rsid w:val="00D7636C"/>
    <w:rsid w:val="00D77CCC"/>
    <w:rsid w:val="00D81567"/>
    <w:rsid w:val="00D82E1D"/>
    <w:rsid w:val="00D84679"/>
    <w:rsid w:val="00D85728"/>
    <w:rsid w:val="00D86AF3"/>
    <w:rsid w:val="00D874C7"/>
    <w:rsid w:val="00D9030F"/>
    <w:rsid w:val="00D9137D"/>
    <w:rsid w:val="00D91E16"/>
    <w:rsid w:val="00D92B34"/>
    <w:rsid w:val="00D95481"/>
    <w:rsid w:val="00D97699"/>
    <w:rsid w:val="00D976F4"/>
    <w:rsid w:val="00DA085B"/>
    <w:rsid w:val="00DA0955"/>
    <w:rsid w:val="00DA0E24"/>
    <w:rsid w:val="00DA1A59"/>
    <w:rsid w:val="00DA2E92"/>
    <w:rsid w:val="00DA60CF"/>
    <w:rsid w:val="00DA7BEF"/>
    <w:rsid w:val="00DB2695"/>
    <w:rsid w:val="00DC3C66"/>
    <w:rsid w:val="00DC5C94"/>
    <w:rsid w:val="00DC7A13"/>
    <w:rsid w:val="00DD0AE7"/>
    <w:rsid w:val="00DD0C71"/>
    <w:rsid w:val="00DD244F"/>
    <w:rsid w:val="00DD2C64"/>
    <w:rsid w:val="00DD4D53"/>
    <w:rsid w:val="00DD79FB"/>
    <w:rsid w:val="00DE0505"/>
    <w:rsid w:val="00DE2BE2"/>
    <w:rsid w:val="00DE720D"/>
    <w:rsid w:val="00DF08D1"/>
    <w:rsid w:val="00DF10E7"/>
    <w:rsid w:val="00DF2997"/>
    <w:rsid w:val="00DF299E"/>
    <w:rsid w:val="00E0016F"/>
    <w:rsid w:val="00E044B2"/>
    <w:rsid w:val="00E061AB"/>
    <w:rsid w:val="00E10BC4"/>
    <w:rsid w:val="00E1109D"/>
    <w:rsid w:val="00E13AF0"/>
    <w:rsid w:val="00E1415D"/>
    <w:rsid w:val="00E14C55"/>
    <w:rsid w:val="00E15720"/>
    <w:rsid w:val="00E15B08"/>
    <w:rsid w:val="00E23A54"/>
    <w:rsid w:val="00E2621A"/>
    <w:rsid w:val="00E323E9"/>
    <w:rsid w:val="00E333EC"/>
    <w:rsid w:val="00E33718"/>
    <w:rsid w:val="00E34018"/>
    <w:rsid w:val="00E342C4"/>
    <w:rsid w:val="00E358B7"/>
    <w:rsid w:val="00E41107"/>
    <w:rsid w:val="00E437D2"/>
    <w:rsid w:val="00E44484"/>
    <w:rsid w:val="00E46EA1"/>
    <w:rsid w:val="00E50049"/>
    <w:rsid w:val="00E50317"/>
    <w:rsid w:val="00E53BD6"/>
    <w:rsid w:val="00E54BAF"/>
    <w:rsid w:val="00E55751"/>
    <w:rsid w:val="00E5683B"/>
    <w:rsid w:val="00E569EE"/>
    <w:rsid w:val="00E5759B"/>
    <w:rsid w:val="00E64DFD"/>
    <w:rsid w:val="00E65864"/>
    <w:rsid w:val="00E67BF6"/>
    <w:rsid w:val="00E74FC5"/>
    <w:rsid w:val="00E8575E"/>
    <w:rsid w:val="00E8739A"/>
    <w:rsid w:val="00EA0588"/>
    <w:rsid w:val="00EA124B"/>
    <w:rsid w:val="00EA2311"/>
    <w:rsid w:val="00EA2F10"/>
    <w:rsid w:val="00EA3DE2"/>
    <w:rsid w:val="00EB0343"/>
    <w:rsid w:val="00EB34E1"/>
    <w:rsid w:val="00EB3DCF"/>
    <w:rsid w:val="00EC0843"/>
    <w:rsid w:val="00EC1C45"/>
    <w:rsid w:val="00EC3533"/>
    <w:rsid w:val="00EC41FE"/>
    <w:rsid w:val="00EC51E5"/>
    <w:rsid w:val="00EC6BF5"/>
    <w:rsid w:val="00EC7BC3"/>
    <w:rsid w:val="00ED2A01"/>
    <w:rsid w:val="00ED4654"/>
    <w:rsid w:val="00ED5956"/>
    <w:rsid w:val="00ED7038"/>
    <w:rsid w:val="00ED7600"/>
    <w:rsid w:val="00EE098D"/>
    <w:rsid w:val="00EE2A09"/>
    <w:rsid w:val="00EE42AC"/>
    <w:rsid w:val="00EF3C5C"/>
    <w:rsid w:val="00EF4B3B"/>
    <w:rsid w:val="00EF6073"/>
    <w:rsid w:val="00EF698B"/>
    <w:rsid w:val="00F00A3A"/>
    <w:rsid w:val="00F030A2"/>
    <w:rsid w:val="00F07E89"/>
    <w:rsid w:val="00F11D0E"/>
    <w:rsid w:val="00F1339D"/>
    <w:rsid w:val="00F1362C"/>
    <w:rsid w:val="00F13EB8"/>
    <w:rsid w:val="00F144F2"/>
    <w:rsid w:val="00F26AEF"/>
    <w:rsid w:val="00F26E8D"/>
    <w:rsid w:val="00F3400F"/>
    <w:rsid w:val="00F40461"/>
    <w:rsid w:val="00F414F1"/>
    <w:rsid w:val="00F43441"/>
    <w:rsid w:val="00F44733"/>
    <w:rsid w:val="00F44F49"/>
    <w:rsid w:val="00F47FC6"/>
    <w:rsid w:val="00F508B8"/>
    <w:rsid w:val="00F5106A"/>
    <w:rsid w:val="00F51608"/>
    <w:rsid w:val="00F548CD"/>
    <w:rsid w:val="00F62488"/>
    <w:rsid w:val="00F705BE"/>
    <w:rsid w:val="00F718CB"/>
    <w:rsid w:val="00F71B89"/>
    <w:rsid w:val="00F72CB1"/>
    <w:rsid w:val="00F74C30"/>
    <w:rsid w:val="00F7672D"/>
    <w:rsid w:val="00F809FB"/>
    <w:rsid w:val="00F81969"/>
    <w:rsid w:val="00F8215E"/>
    <w:rsid w:val="00F824F5"/>
    <w:rsid w:val="00F82CFF"/>
    <w:rsid w:val="00F85ADC"/>
    <w:rsid w:val="00F9081E"/>
    <w:rsid w:val="00F93258"/>
    <w:rsid w:val="00F9374D"/>
    <w:rsid w:val="00F93D4B"/>
    <w:rsid w:val="00F95EE8"/>
    <w:rsid w:val="00FA0B46"/>
    <w:rsid w:val="00FA3877"/>
    <w:rsid w:val="00FA4DF3"/>
    <w:rsid w:val="00FB2F83"/>
    <w:rsid w:val="00FB54FF"/>
    <w:rsid w:val="00FB720E"/>
    <w:rsid w:val="00FC1BE0"/>
    <w:rsid w:val="00FC29B9"/>
    <w:rsid w:val="00FC3B85"/>
    <w:rsid w:val="00FC5078"/>
    <w:rsid w:val="00FC6FD3"/>
    <w:rsid w:val="00FD2098"/>
    <w:rsid w:val="00FD2EFA"/>
    <w:rsid w:val="00FD3C3B"/>
    <w:rsid w:val="00FD569C"/>
    <w:rsid w:val="00FD62E7"/>
    <w:rsid w:val="00FE0509"/>
    <w:rsid w:val="00FE305C"/>
    <w:rsid w:val="00FE55ED"/>
    <w:rsid w:val="00FF0301"/>
    <w:rsid w:val="00FF2ECF"/>
    <w:rsid w:val="00FF452C"/>
    <w:rsid w:val="00FF563F"/>
    <w:rsid w:val="00FF630F"/>
    <w:rsid w:val="00FF7590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745F4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2C8"/>
    <w:pPr>
      <w:jc w:val="both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,3GPP Caption Table,Caption Char C...,cap1,cap2,cap11,Légende-figure,Légende-figure Char,Beschrifubg,Beschriftung Char,label,cap11 Char Char Cha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R4_bullets,列表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2,cap Char Char2,Caption Char1 Char Char1,cap Char Char1 Char1,Caption Char Char1 Char Char1,cap Char2 Char Char1,Ca Char1,3GPP Caption Table Char1,Caption Char C... Char1,cap1 Char1,cap2 Char1,cap11 Char1,Légende-figure Char1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9C3011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9C3011"/>
    <w:pPr>
      <w:tabs>
        <w:tab w:val="right" w:leader="dot" w:pos="9617"/>
      </w:tabs>
      <w:spacing w:after="100"/>
    </w:pPr>
    <w:rPr>
      <w:b/>
    </w:rPr>
  </w:style>
  <w:style w:type="table" w:customStyle="1" w:styleId="TableGrid1">
    <w:name w:val="Table Grid1"/>
    <w:basedOn w:val="TableNormal"/>
    <w:next w:val="TableGrid"/>
    <w:uiPriority w:val="39"/>
    <w:rsid w:val="00A546B9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ookTitle">
    <w:name w:val="Book Title"/>
    <w:basedOn w:val="DefaultParagraphFont"/>
    <w:uiPriority w:val="33"/>
    <w:qFormat/>
    <w:rsid w:val="00EB34E1"/>
    <w:rPr>
      <w:b/>
      <w:bCs/>
      <w:i/>
      <w:iCs/>
      <w:spacing w:val="5"/>
    </w:rPr>
  </w:style>
  <w:style w:type="character" w:styleId="Mention">
    <w:name w:val="Mention"/>
    <w:basedOn w:val="DefaultParagraphFont"/>
    <w:uiPriority w:val="99"/>
    <w:unhideWhenUsed/>
    <w:rsid w:val="00EB34E1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61E3D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nhideWhenUsed/>
    <w:rsid w:val="004471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4572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471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72F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unhideWhenUsed/>
    <w:rsid w:val="00700A8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4738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List"/>
    <w:link w:val="B1Zchn"/>
    <w:qFormat/>
    <w:rsid w:val="00D6760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1Zchn">
    <w:name w:val="B1 Zchn"/>
    <w:link w:val="B1"/>
    <w:qFormat/>
    <w:rsid w:val="00D6760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D67607"/>
    <w:pPr>
      <w:ind w:left="283" w:hanging="283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3GPP Caption Table Char,Caption Char C... Char,cap1 Char,cap2 Char,cap11 Char,Beschrifubg Char"/>
    <w:rsid w:val="00D3168A"/>
    <w:rPr>
      <w:rFonts w:ascii="Arial" w:hAnsi="Arial" w:cs="Arial"/>
      <w:iCs/>
      <w:color w:val="auto"/>
      <w:szCs w:val="18"/>
      <w:lang w:val="en-US"/>
    </w:rPr>
  </w:style>
  <w:style w:type="character" w:customStyle="1" w:styleId="TACChar">
    <w:name w:val="TAC Char"/>
    <w:link w:val="TAC"/>
    <w:qFormat/>
    <w:locked/>
    <w:rsid w:val="00D3168A"/>
    <w:rPr>
      <w:rFonts w:ascii="Arial" w:hAnsi="Arial"/>
      <w:sz w:val="18"/>
    </w:rPr>
  </w:style>
  <w:style w:type="paragraph" w:customStyle="1" w:styleId="TAC">
    <w:name w:val="TAC"/>
    <w:basedOn w:val="Normal"/>
    <w:link w:val="TACChar"/>
    <w:rsid w:val="00D3168A"/>
    <w:pPr>
      <w:keepNext/>
      <w:keepLines/>
      <w:spacing w:after="0" w:line="256" w:lineRule="auto"/>
      <w:jc w:val="center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D3168A"/>
    <w:rPr>
      <w:rFonts w:ascii="Arial" w:hAnsi="Arial"/>
      <w:sz w:val="18"/>
    </w:rPr>
  </w:style>
  <w:style w:type="paragraph" w:customStyle="1" w:styleId="TAN">
    <w:name w:val="TAN"/>
    <w:basedOn w:val="Normal"/>
    <w:link w:val="TANChar"/>
    <w:rsid w:val="00D3168A"/>
    <w:pPr>
      <w:keepNext/>
      <w:keepLines/>
      <w:spacing w:after="0" w:line="256" w:lineRule="auto"/>
      <w:ind w:left="851" w:hanging="851"/>
      <w:jc w:val="left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3168A"/>
    <w:rPr>
      <w:b/>
    </w:rPr>
  </w:style>
  <w:style w:type="character" w:customStyle="1" w:styleId="TAHCar">
    <w:name w:val="TAH Car"/>
    <w:link w:val="TAH"/>
    <w:qFormat/>
    <w:locked/>
    <w:rsid w:val="00D3168A"/>
    <w:rPr>
      <w:rFonts w:ascii="Arial" w:hAnsi="Arial"/>
      <w:b/>
      <w:sz w:val="18"/>
    </w:rPr>
  </w:style>
  <w:style w:type="character" w:customStyle="1" w:styleId="B1Char">
    <w:name w:val="B1 Char"/>
    <w:qFormat/>
    <w:locked/>
    <w:rsid w:val="00D3168A"/>
    <w:rPr>
      <w:rFonts w:asciiTheme="minorHAnsi" w:hAnsiTheme="minorHAnsi"/>
      <w:lang w:val="en-US"/>
    </w:rPr>
  </w:style>
  <w:style w:type="character" w:customStyle="1" w:styleId="normaltextrun">
    <w:name w:val="normaltextrun"/>
    <w:basedOn w:val="DefaultParagraphFont"/>
    <w:rsid w:val="007B2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7831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5AIRPNAIUNRU-1328258698-26374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https://nokia.sharepoint.com/sites/c5g/5gradio/_layouts/15/DocIdRedir.aspx?ID=5AIRPNAIUNRU-1328258698-26374</Url>
      <Description>5AIRPNAIUNRU-1328258698-26374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F2934E-53BB-4EF8-86E8-766CA5A5BD6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49F102-2FC8-4876-8188-D74D9857661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65335E00-F33E-4704-8B7B-6B37ED13EA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87BCED-7F6B-4628-97B0-C398C27A71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5195794-22C9-4447-B6D4-68CDF45DDF0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327723-E2DB-4441-A7FB-8695B71D0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Links>
    <vt:vector size="60" baseType="variant"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_Toc138840371</vt:lpwstr>
      </vt:variant>
      <vt:variant>
        <vt:i4>1769534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_Toc138840370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_Toc138840369</vt:lpwstr>
      </vt:variant>
      <vt:variant>
        <vt:i4>1703998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_Toc138840368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_Toc138840367</vt:lpwstr>
      </vt:variant>
      <vt:variant>
        <vt:i4>1703998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_Toc138840366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_Toc138840365</vt:lpwstr>
      </vt:variant>
      <vt:variant>
        <vt:i4>1703998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_Toc138840364</vt:lpwstr>
      </vt:variant>
      <vt:variant>
        <vt:i4>1703998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_Toc138840363</vt:lpwstr>
      </vt:variant>
      <vt:variant>
        <vt:i4>1703998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_Toc138840362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2023-09-27T05:25:00Z</dcterms:created>
  <dcterms:modified xsi:type="dcterms:W3CDTF">2023-09-27T17:38:00Z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dabfa752-9a31-46f4-8158-bf7b82dbd85a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  <property fmtid="{D5CDD505-2E9C-101B-9397-08002B2CF9AE}" pid="12" name="Order">
    <vt:r8>2267200</vt:r8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_CopySource">
    <vt:lpwstr>https://nokia.sharepoint.com/sites/c5g/5gradio/RAN4 5G Documents/RAN4 107 Incheon/Rel-18/NR_FR2_multiRx_DL/Contributions/R4-2307130 On MultiRx RLM and BFD requirements.docx</vt:lpwstr>
  </property>
</Properties>
</file>